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CFDB0" w14:textId="77777777" w:rsidR="00312900" w:rsidRPr="00D550E1" w:rsidRDefault="00312900" w:rsidP="00312900">
      <w:pPr>
        <w:pStyle w:val="ARCATTitle"/>
        <w:rPr>
          <w:b/>
          <w:bCs/>
          <w:sz w:val="28"/>
          <w:szCs w:val="28"/>
        </w:rPr>
      </w:pPr>
      <w:r w:rsidRPr="00D550E1">
        <w:rPr>
          <w:b/>
          <w:bCs/>
          <w:szCs w:val="28"/>
        </w:rPr>
        <w:t xml:space="preserve">SECTION 09 65 </w:t>
      </w:r>
      <w:r>
        <w:rPr>
          <w:b/>
          <w:bCs/>
          <w:szCs w:val="28"/>
        </w:rPr>
        <w:t>16.23</w:t>
      </w:r>
      <w:r w:rsidRPr="00D550E1">
        <w:rPr>
          <w:b/>
          <w:bCs/>
          <w:szCs w:val="28"/>
        </w:rPr>
        <w:t xml:space="preserve"> </w:t>
      </w:r>
      <w:r>
        <w:rPr>
          <w:b/>
          <w:bCs/>
          <w:szCs w:val="28"/>
        </w:rPr>
        <w:t>– VINYL SHEET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4264C05" w:rsidR="00082B27" w:rsidRPr="007454E3" w:rsidRDefault="00312900"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Sheet Vinyl Flooring</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6C0107D4" w14:textId="77777777" w:rsidR="00312900" w:rsidRPr="005410E8" w:rsidRDefault="00312900" w:rsidP="0031290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F1913 – Standard Specification for Vinyl Sheet without Backing</w:t>
      </w:r>
    </w:p>
    <w:p w14:paraId="24CA8298" w14:textId="0B88C97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77777777"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3AAF707E"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r>
        <w:rPr>
          <w:rFonts w:ascii="Arial" w:hAnsi="Arial" w:cs="Arial"/>
          <w:sz w:val="20"/>
          <w:szCs w:val="20"/>
        </w:rPr>
        <w:t xml:space="preserve">. </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77777777"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r>
        <w:rPr>
          <w:rFonts w:ascii="Arial" w:hAnsi="Arial" w:cs="Arial"/>
          <w:sz w:val="20"/>
          <w:szCs w:val="20"/>
        </w:rPr>
        <w:t>.</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ISO 14025</w:t>
      </w:r>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lastRenderedPageBreak/>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17D30430" w14:textId="77777777"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15545B04" w14:textId="508B5C1D"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xml:space="preserve">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lastRenderedPageBreak/>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5A128C" w:rsidRPr="003B117D" w:rsidRDefault="005A128C" w:rsidP="005A12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64B685FD" w14:textId="77777777" w:rsidR="005A128C" w:rsidRDefault="005A128C" w:rsidP="005A128C">
      <w:pPr>
        <w:pStyle w:val="ListParagraph"/>
        <w:numPr>
          <w:ilvl w:val="2"/>
          <w:numId w:val="22"/>
        </w:numPr>
        <w:tabs>
          <w:tab w:val="clear" w:pos="2592"/>
        </w:tabs>
        <w:spacing w:before="60" w:after="60"/>
        <w:rPr>
          <w:rFonts w:ascii="Arial" w:hAnsi="Arial" w:cs="Arial"/>
          <w:sz w:val="20"/>
          <w:szCs w:val="20"/>
        </w:rPr>
      </w:pPr>
      <w:r w:rsidRPr="00886508">
        <w:rPr>
          <w:rFonts w:ascii="Arial" w:hAnsi="Arial" w:cs="Arial"/>
          <w:sz w:val="20"/>
          <w:szCs w:val="20"/>
        </w:rPr>
        <w:t xml:space="preserve">Receiving Material: Remove all the plastic and strapping from the product after delivery. Confirm that the flooring product, color, and quantity are correct. Carefully check all materials for shipping damage and note all damage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before accepting the delivery. Material accepted with visible shipping damage that is not reported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is not</w:t>
      </w:r>
      <w:r>
        <w:rPr>
          <w:rFonts w:ascii="Arial" w:hAnsi="Arial" w:cs="Arial"/>
          <w:sz w:val="20"/>
          <w:szCs w:val="20"/>
        </w:rPr>
        <w:t xml:space="preserve"> </w:t>
      </w:r>
      <w:r w:rsidRPr="00886508">
        <w:rPr>
          <w:rFonts w:ascii="Arial" w:hAnsi="Arial" w:cs="Arial"/>
          <w:sz w:val="20"/>
          <w:szCs w:val="20"/>
        </w:rPr>
        <w:t>covered under warranty.</w:t>
      </w:r>
      <w:r>
        <w:rPr>
          <w:rFonts w:ascii="Arial" w:hAnsi="Arial" w:cs="Arial"/>
          <w:sz w:val="20"/>
          <w:szCs w:val="20"/>
        </w:rPr>
        <w:t xml:space="preserve"> </w:t>
      </w:r>
    </w:p>
    <w:p w14:paraId="493F26E2" w14:textId="77777777" w:rsidR="005A128C" w:rsidRPr="00886508" w:rsidRDefault="005A128C" w:rsidP="005A128C">
      <w:pPr>
        <w:spacing w:after="60"/>
        <w:ind w:left="1440"/>
        <w:rPr>
          <w:rFonts w:ascii="Arial" w:hAnsi="Arial" w:cs="Arial"/>
          <w:sz w:val="20"/>
          <w:szCs w:val="20"/>
        </w:rPr>
      </w:pPr>
      <w:r w:rsidRPr="00886508">
        <w:rPr>
          <w:rFonts w:ascii="Arial" w:hAnsi="Arial" w:cs="Arial"/>
          <w:sz w:val="20"/>
          <w:szCs w:val="20"/>
        </w:rPr>
        <w:t>Check all product lot numbers</w:t>
      </w:r>
      <w:r>
        <w:rPr>
          <w:rFonts w:ascii="Arial" w:hAnsi="Arial" w:cs="Arial"/>
          <w:sz w:val="20"/>
          <w:szCs w:val="20"/>
        </w:rPr>
        <w:t>.</w:t>
      </w:r>
      <w:r w:rsidRPr="00886508">
        <w:rPr>
          <w:rFonts w:ascii="Arial" w:hAnsi="Arial" w:cs="Arial"/>
          <w:sz w:val="20"/>
          <w:szCs w:val="20"/>
        </w:rPr>
        <w:t xml:space="preserve"> If more than one lot is onsite, mark the pallets or boxes of each lot to ease identification and lot management. While mixing materials from different lots will not affect performance, it may lead to noticeable visual differences in shade or texture. As such, ensure differing lots are installed in</w:t>
      </w:r>
      <w:r>
        <w:rPr>
          <w:rFonts w:ascii="Arial" w:hAnsi="Arial" w:cs="Arial"/>
          <w:sz w:val="20"/>
          <w:szCs w:val="20"/>
        </w:rPr>
        <w:t xml:space="preserve"> </w:t>
      </w:r>
      <w:r w:rsidRPr="00886508">
        <w:rPr>
          <w:rFonts w:ascii="Arial" w:hAnsi="Arial" w:cs="Arial"/>
          <w:sz w:val="20"/>
          <w:szCs w:val="20"/>
        </w:rPr>
        <w:t>separate areas. If mixing lots is intended, compare different lots</w:t>
      </w:r>
      <w:r>
        <w:rPr>
          <w:rFonts w:ascii="Arial" w:hAnsi="Arial" w:cs="Arial"/>
          <w:sz w:val="20"/>
          <w:szCs w:val="20"/>
        </w:rPr>
        <w:t xml:space="preserve"> </w:t>
      </w:r>
      <w:r w:rsidRPr="00886508">
        <w:rPr>
          <w:rFonts w:ascii="Arial" w:hAnsi="Arial" w:cs="Arial"/>
          <w:sz w:val="20"/>
          <w:szCs w:val="20"/>
        </w:rPr>
        <w:t>under various lighting conditions before installation and ensure</w:t>
      </w:r>
      <w:r>
        <w:rPr>
          <w:rFonts w:ascii="Arial" w:hAnsi="Arial" w:cs="Arial"/>
          <w:sz w:val="20"/>
          <w:szCs w:val="20"/>
        </w:rPr>
        <w:t xml:space="preserve"> </w:t>
      </w:r>
      <w:r w:rsidRPr="00886508">
        <w:rPr>
          <w:rFonts w:ascii="Arial" w:hAnsi="Arial" w:cs="Arial"/>
          <w:sz w:val="20"/>
          <w:szCs w:val="20"/>
        </w:rPr>
        <w:t>customer approval. Observable visual variations due to mixing</w:t>
      </w:r>
      <w:r>
        <w:rPr>
          <w:rFonts w:ascii="Arial" w:hAnsi="Arial" w:cs="Arial"/>
          <w:sz w:val="20"/>
          <w:szCs w:val="20"/>
        </w:rPr>
        <w:t xml:space="preserve"> </w:t>
      </w:r>
      <w:r w:rsidRPr="00886508">
        <w:rPr>
          <w:rFonts w:ascii="Arial" w:hAnsi="Arial" w:cs="Arial"/>
          <w:sz w:val="20"/>
          <w:szCs w:val="20"/>
        </w:rPr>
        <w:t>production lots are not covered under warranty.</w:t>
      </w:r>
    </w:p>
    <w:p w14:paraId="16C37C21" w14:textId="77777777" w:rsidR="005A128C" w:rsidRPr="00886508" w:rsidRDefault="005A128C" w:rsidP="005A128C">
      <w:pPr>
        <w:pStyle w:val="ListParagraph"/>
        <w:numPr>
          <w:ilvl w:val="2"/>
          <w:numId w:val="22"/>
        </w:numPr>
        <w:tabs>
          <w:tab w:val="clear" w:pos="2592"/>
        </w:tabs>
        <w:spacing w:before="60" w:after="60"/>
        <w:contextualSpacing w:val="0"/>
        <w:rPr>
          <w:rFonts w:ascii="Arial" w:hAnsi="Arial" w:cs="Arial"/>
          <w:sz w:val="20"/>
          <w:szCs w:val="20"/>
        </w:rPr>
      </w:pPr>
      <w:r w:rsidRPr="00886508">
        <w:rPr>
          <w:rFonts w:ascii="Arial" w:hAnsi="Arial" w:cs="Arial"/>
          <w:sz w:val="20"/>
          <w:szCs w:val="20"/>
        </w:rPr>
        <w:t>Storage: The floor covering and accessories must be stored in dry indoors conditions between 40°F to 90°F (4°C to 32°C). Do not store outside, even in containers, and do not stack pallets.</w:t>
      </w:r>
    </w:p>
    <w:p w14:paraId="647DB12A" w14:textId="77777777" w:rsidR="005A128C" w:rsidRPr="00886508" w:rsidRDefault="005A128C" w:rsidP="005A128C">
      <w:pPr>
        <w:pStyle w:val="ListParagraph"/>
        <w:numPr>
          <w:ilvl w:val="2"/>
          <w:numId w:val="22"/>
        </w:numPr>
        <w:spacing w:before="120" w:after="120"/>
        <w:contextualSpacing w:val="0"/>
        <w:rPr>
          <w:rFonts w:ascii="Arial" w:hAnsi="Arial" w:cs="Arial"/>
          <w:sz w:val="20"/>
          <w:szCs w:val="20"/>
        </w:rPr>
      </w:pPr>
      <w:r w:rsidRPr="00886508">
        <w:rPr>
          <w:rFonts w:ascii="Arial" w:hAnsi="Arial" w:cs="Arial"/>
          <w:sz w:val="20"/>
          <w:szCs w:val="20"/>
        </w:rPr>
        <w:t>Product Acclimation: Before installation, confirm that the flooring is acclimated to within ± 2°F of the in-service conditions using a non-contact infrared (IR) thermometer. If these conditions</w:t>
      </w:r>
      <w:r>
        <w:rPr>
          <w:rFonts w:ascii="Arial" w:hAnsi="Arial" w:cs="Arial"/>
          <w:sz w:val="20"/>
          <w:szCs w:val="20"/>
        </w:rPr>
        <w:t xml:space="preserve"> </w:t>
      </w:r>
      <w:r w:rsidRPr="00886508">
        <w:rPr>
          <w:rFonts w:ascii="Arial" w:hAnsi="Arial" w:cs="Arial"/>
          <w:sz w:val="20"/>
          <w:szCs w:val="20"/>
        </w:rPr>
        <w:t>are not met, delay the installation until the flooring temperature is within the acceptable ranges.</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3AC86691" w14:textId="77777777" w:rsidR="005A128C" w:rsidRPr="002C3E05" w:rsidRDefault="005A128C" w:rsidP="005A128C">
      <w:pPr>
        <w:pStyle w:val="ListParagraph"/>
        <w:numPr>
          <w:ilvl w:val="2"/>
          <w:numId w:val="22"/>
        </w:numPr>
        <w:spacing w:before="120"/>
        <w:contextualSpacing w:val="0"/>
        <w:rPr>
          <w:rFonts w:ascii="Arial" w:hAnsi="Arial" w:cs="Arial"/>
          <w:sz w:val="20"/>
          <w:szCs w:val="20"/>
        </w:rPr>
      </w:pPr>
      <w:r w:rsidRPr="00886508">
        <w:rPr>
          <w:rFonts w:ascii="Arial" w:hAnsi="Arial" w:cs="Arial"/>
          <w:sz w:val="20"/>
          <w:szCs w:val="20"/>
        </w:rPr>
        <w:t>Site Conditions: The prepared installation area must be fully enclosed and weatherproof. Maintain steady site conditions (within ± 5°F) using an HVAC system set to the normal, post</w:t>
      </w:r>
      <w:r>
        <w:rPr>
          <w:rFonts w:ascii="Arial" w:hAnsi="Arial" w:cs="Arial"/>
          <w:sz w:val="20"/>
          <w:szCs w:val="20"/>
        </w:rPr>
        <w:t>-</w:t>
      </w:r>
      <w:r w:rsidRPr="00886508">
        <w:rPr>
          <w:rFonts w:ascii="Arial" w:hAnsi="Arial" w:cs="Arial"/>
          <w:sz w:val="20"/>
          <w:szCs w:val="20"/>
        </w:rPr>
        <w:t>installation</w:t>
      </w:r>
      <w:r>
        <w:rPr>
          <w:rFonts w:ascii="Arial" w:hAnsi="Arial" w:cs="Arial"/>
          <w:sz w:val="20"/>
          <w:szCs w:val="20"/>
        </w:rPr>
        <w:t xml:space="preserve"> </w:t>
      </w:r>
      <w:r w:rsidRPr="00886508">
        <w:rPr>
          <w:rFonts w:ascii="Arial" w:hAnsi="Arial" w:cs="Arial"/>
          <w:sz w:val="20"/>
          <w:szCs w:val="20"/>
        </w:rPr>
        <w:t>operating temperature and humidity conditions (In-</w:t>
      </w:r>
      <w:r w:rsidRPr="002C3E05">
        <w:rPr>
          <w:rFonts w:ascii="Arial" w:hAnsi="Arial" w:cs="Arial"/>
          <w:sz w:val="20"/>
          <w:szCs w:val="20"/>
        </w:rPr>
        <w:t>Service Conditions) for at least 48 hours before, during, and 48 hours after installation. In-Service Conditions must be between 60°F (16°C) and 80°F (27°C) and between 35% and 65% relative humidity. Additionally, In-Service Conditions must be ≥ 10°F above dew point. Once all required site-conditions are met, the flooring product may be delivered to the installation area in its original packaging with all labels intact. During installation, block any direct sunlight using window treatments or other protective methods.</w:t>
      </w:r>
    </w:p>
    <w:p w14:paraId="06D71675" w14:textId="36CBD133" w:rsidR="00EF0A61" w:rsidRPr="005A128C" w:rsidRDefault="005A128C" w:rsidP="005A128C">
      <w:pPr>
        <w:spacing w:before="60" w:after="120"/>
        <w:ind w:left="1440"/>
        <w:rPr>
          <w:rFonts w:ascii="Arial" w:hAnsi="Arial" w:cs="Arial"/>
          <w:sz w:val="20"/>
          <w:szCs w:val="20"/>
        </w:rPr>
      </w:pPr>
      <w:r w:rsidRPr="00886508">
        <w:rPr>
          <w:rFonts w:ascii="Arial" w:hAnsi="Arial" w:cs="Arial"/>
          <w:sz w:val="20"/>
          <w:szCs w:val="20"/>
        </w:rPr>
        <w:t>Failure to meet the site condition requirements may impact adhesive performance. If the required conditions cannot be met, contact the technical department for specific instructions before proceeding.</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24101AF5"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lastRenderedPageBreak/>
        <w:t xml:space="preserve">When used in accordance with the Product Data and the AVA Material Usage Guide, AVA </w:t>
      </w:r>
      <w:r w:rsidR="00F67427">
        <w:rPr>
          <w:rFonts w:ascii="Arial" w:hAnsi="Arial" w:cs="Arial"/>
          <w:sz w:val="20"/>
          <w:szCs w:val="20"/>
        </w:rPr>
        <w:t>VIYY</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145E12EF" w:rsidR="00A3508D" w:rsidRPr="0023152F"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Commercial: </w:t>
      </w:r>
      <w:r w:rsidR="006C3C23">
        <w:rPr>
          <w:rFonts w:ascii="Arial" w:hAnsi="Arial" w:cs="Arial"/>
          <w:sz w:val="20"/>
          <w:szCs w:val="20"/>
        </w:rPr>
        <w:t>Twelve</w:t>
      </w:r>
      <w:r>
        <w:rPr>
          <w:rFonts w:ascii="Arial" w:hAnsi="Arial" w:cs="Arial"/>
          <w:sz w:val="20"/>
          <w:szCs w:val="20"/>
        </w:rPr>
        <w:t xml:space="preserve"> (</w:t>
      </w:r>
      <w:r w:rsidR="006C3C23">
        <w:rPr>
          <w:rFonts w:ascii="Arial" w:hAnsi="Arial" w:cs="Arial"/>
          <w:sz w:val="20"/>
          <w:szCs w:val="20"/>
        </w:rPr>
        <w:t>12</w:t>
      </w:r>
      <w:r>
        <w:rPr>
          <w:rFonts w:ascii="Arial" w:hAnsi="Arial" w:cs="Arial"/>
          <w:sz w:val="20"/>
          <w:szCs w:val="20"/>
        </w:rPr>
        <w:t>)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0E828342" w14:textId="77777777" w:rsidR="00312900" w:rsidRDefault="00312900" w:rsidP="00312900">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Pr>
          <w:rFonts w:ascii="Arial" w:hAnsi="Arial" w:cs="Arial"/>
          <w:sz w:val="20"/>
          <w:szCs w:val="20"/>
        </w:rPr>
        <w:t xml:space="preserve">AVA REVV </w:t>
      </w:r>
      <w:r w:rsidRPr="005410E8">
        <w:rPr>
          <w:rFonts w:ascii="Arial" w:hAnsi="Arial" w:cs="Arial"/>
          <w:sz w:val="20"/>
          <w:szCs w:val="20"/>
        </w:rPr>
        <w:t xml:space="preserve">as manufactured by </w:t>
      </w:r>
      <w:r>
        <w:rPr>
          <w:rFonts w:ascii="Arial" w:hAnsi="Arial" w:cs="Arial"/>
          <w:sz w:val="20"/>
          <w:szCs w:val="20"/>
        </w:rPr>
        <w:t>Novalis Innovative Flooring</w:t>
      </w:r>
      <w:r w:rsidRPr="005410E8">
        <w:rPr>
          <w:rFonts w:ascii="Arial" w:hAnsi="Arial" w:cs="Arial"/>
          <w:sz w:val="20"/>
          <w:szCs w:val="20"/>
        </w:rPr>
        <w:t>.</w:t>
      </w:r>
    </w:p>
    <w:p w14:paraId="3FF23C3D" w14:textId="71F9C940" w:rsidR="00312900" w:rsidRDefault="00312900" w:rsidP="00312900">
      <w:pPr>
        <w:pStyle w:val="ListParagraph"/>
        <w:numPr>
          <w:ilvl w:val="3"/>
          <w:numId w:val="23"/>
        </w:numPr>
        <w:spacing w:after="120"/>
        <w:contextualSpacing w:val="0"/>
        <w:rPr>
          <w:rFonts w:ascii="Arial" w:hAnsi="Arial" w:cs="Arial"/>
          <w:sz w:val="20"/>
          <w:szCs w:val="20"/>
        </w:rPr>
      </w:pPr>
      <w:r>
        <w:rPr>
          <w:rFonts w:ascii="Arial" w:hAnsi="Arial" w:cs="Arial"/>
          <w:sz w:val="20"/>
          <w:szCs w:val="20"/>
        </w:rPr>
        <w:t>6.56 feet by 6</w:t>
      </w:r>
      <w:r w:rsidR="00F67427">
        <w:rPr>
          <w:rFonts w:ascii="Arial" w:hAnsi="Arial" w:cs="Arial"/>
          <w:sz w:val="20"/>
          <w:szCs w:val="20"/>
        </w:rPr>
        <w:t>8</w:t>
      </w:r>
      <w:r>
        <w:rPr>
          <w:rFonts w:ascii="Arial" w:hAnsi="Arial" w:cs="Arial"/>
          <w:sz w:val="20"/>
          <w:szCs w:val="20"/>
        </w:rPr>
        <w:t>.</w:t>
      </w:r>
      <w:r w:rsidR="00F67427">
        <w:rPr>
          <w:rFonts w:ascii="Arial" w:hAnsi="Arial" w:cs="Arial"/>
          <w:sz w:val="20"/>
          <w:szCs w:val="20"/>
        </w:rPr>
        <w:t>58</w:t>
      </w:r>
      <w:r>
        <w:rPr>
          <w:rFonts w:ascii="Arial" w:hAnsi="Arial" w:cs="Arial"/>
          <w:sz w:val="20"/>
          <w:szCs w:val="20"/>
        </w:rPr>
        <w:t xml:space="preserve"> feet by 0.</w:t>
      </w:r>
      <w:r w:rsidR="00F67427">
        <w:rPr>
          <w:rFonts w:ascii="Arial" w:hAnsi="Arial" w:cs="Arial"/>
          <w:sz w:val="20"/>
          <w:szCs w:val="20"/>
        </w:rPr>
        <w:t>07</w:t>
      </w:r>
      <w:r>
        <w:rPr>
          <w:rFonts w:ascii="Arial" w:hAnsi="Arial" w:cs="Arial"/>
          <w:sz w:val="20"/>
          <w:szCs w:val="20"/>
        </w:rPr>
        <w:t xml:space="preserve"> inches (</w:t>
      </w:r>
      <w:r w:rsidR="00F67427">
        <w:rPr>
          <w:rFonts w:ascii="Arial" w:hAnsi="Arial" w:cs="Arial"/>
          <w:sz w:val="20"/>
          <w:szCs w:val="20"/>
        </w:rPr>
        <w:t>1.99</w:t>
      </w:r>
      <w:r>
        <w:rPr>
          <w:rFonts w:ascii="Arial" w:hAnsi="Arial" w:cs="Arial"/>
          <w:sz w:val="20"/>
          <w:szCs w:val="20"/>
        </w:rPr>
        <w:t xml:space="preserve"> m by 20</w:t>
      </w:r>
      <w:r w:rsidR="00F67427">
        <w:rPr>
          <w:rFonts w:ascii="Arial" w:hAnsi="Arial" w:cs="Arial"/>
          <w:sz w:val="20"/>
          <w:szCs w:val="20"/>
        </w:rPr>
        <w:t>.9</w:t>
      </w:r>
      <w:r>
        <w:rPr>
          <w:rFonts w:ascii="Arial" w:hAnsi="Arial" w:cs="Arial"/>
          <w:sz w:val="20"/>
          <w:szCs w:val="20"/>
        </w:rPr>
        <w:t xml:space="preserve"> m by </w:t>
      </w:r>
      <w:r w:rsidR="00F67427">
        <w:rPr>
          <w:rFonts w:ascii="Arial" w:hAnsi="Arial" w:cs="Arial"/>
          <w:sz w:val="20"/>
          <w:szCs w:val="20"/>
        </w:rPr>
        <w:t>2.0</w:t>
      </w:r>
      <w:r>
        <w:rPr>
          <w:rFonts w:ascii="Arial" w:hAnsi="Arial" w:cs="Arial"/>
          <w:sz w:val="20"/>
          <w:szCs w:val="20"/>
        </w:rPr>
        <w:t xml:space="preserve">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77CD6328"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Amber Wave</w:t>
      </w:r>
    </w:p>
    <w:p w14:paraId="1D61DC8F"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Bedrock</w:t>
      </w:r>
    </w:p>
    <w:p w14:paraId="4E572A7F"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Cobblestone</w:t>
      </w:r>
    </w:p>
    <w:p w14:paraId="01062E18"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Dew Drop</w:t>
      </w:r>
    </w:p>
    <w:p w14:paraId="65230E08"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Goldfinch</w:t>
      </w:r>
    </w:p>
    <w:p w14:paraId="0CDE3568"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Hot Chocolate</w:t>
      </w:r>
    </w:p>
    <w:p w14:paraId="43B39652"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Majestic Purple</w:t>
      </w:r>
    </w:p>
    <w:p w14:paraId="5B9AA2D3"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Moonstone</w:t>
      </w:r>
    </w:p>
    <w:p w14:paraId="56656D17"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Placid Blue</w:t>
      </w:r>
    </w:p>
    <w:p w14:paraId="0C16EF8A" w14:textId="77777777" w:rsid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Poppy Red</w:t>
      </w:r>
    </w:p>
    <w:p w14:paraId="66F02EFD"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Rain Cloud</w:t>
      </w:r>
    </w:p>
    <w:p w14:paraId="2747800C"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Rainstorm</w:t>
      </w:r>
    </w:p>
    <w:p w14:paraId="7D08018E"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Safari</w:t>
      </w:r>
    </w:p>
    <w:p w14:paraId="3730A371"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Sand Dollar</w:t>
      </w:r>
    </w:p>
    <w:p w14:paraId="5FFAED75"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Snowfall</w:t>
      </w:r>
    </w:p>
    <w:p w14:paraId="38747F51"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Soft Sage</w:t>
      </w:r>
    </w:p>
    <w:p w14:paraId="684509C9"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Vapor</w:t>
      </w:r>
    </w:p>
    <w:p w14:paraId="3B95492C"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proofErr w:type="spellStart"/>
      <w:r w:rsidRPr="00F67427">
        <w:rPr>
          <w:rFonts w:ascii="Arial" w:hAnsi="Arial" w:cs="Arial"/>
          <w:sz w:val="20"/>
          <w:szCs w:val="20"/>
        </w:rPr>
        <w:t>Verdigreen</w:t>
      </w:r>
      <w:proofErr w:type="spellEnd"/>
    </w:p>
    <w:p w14:paraId="6924FF10"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lastRenderedPageBreak/>
        <w:t>Vessel</w:t>
      </w:r>
    </w:p>
    <w:p w14:paraId="4B5A0019" w14:textId="77777777" w:rsidR="00F67427" w:rsidRPr="00F67427" w:rsidRDefault="00F67427" w:rsidP="00F67427">
      <w:pPr>
        <w:pStyle w:val="ListParagraph"/>
        <w:numPr>
          <w:ilvl w:val="2"/>
          <w:numId w:val="23"/>
        </w:numPr>
        <w:spacing w:after="60"/>
        <w:contextualSpacing w:val="0"/>
        <w:rPr>
          <w:rFonts w:ascii="Arial" w:hAnsi="Arial" w:cs="Arial"/>
          <w:sz w:val="20"/>
          <w:szCs w:val="20"/>
        </w:rPr>
      </w:pPr>
      <w:r w:rsidRPr="00F67427">
        <w:rPr>
          <w:rFonts w:ascii="Arial" w:hAnsi="Arial" w:cs="Arial"/>
          <w:sz w:val="20"/>
          <w:szCs w:val="20"/>
        </w:rPr>
        <w:t>Wisteria</w:t>
      </w:r>
    </w:p>
    <w:p w14:paraId="4F330F7F" w14:textId="371C5A82" w:rsidR="00E92C7D" w:rsidRDefault="00573322" w:rsidP="00F67427">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w:t>
      </w:r>
      <w:proofErr w:type="gramStart"/>
      <w:r w:rsidRPr="000363AD">
        <w:rPr>
          <w:rFonts w:ascii="Arial" w:hAnsi="Arial" w:cs="Arial"/>
          <w:color w:val="FF0000"/>
          <w:sz w:val="20"/>
          <w:szCs w:val="20"/>
        </w:rPr>
        <w:t>not</w:t>
      </w:r>
      <w:proofErr w:type="gramEnd"/>
      <w:r w:rsidRPr="000363AD">
        <w:rPr>
          <w:rFonts w:ascii="Arial" w:hAnsi="Arial" w:cs="Arial"/>
          <w:color w:val="FF0000"/>
          <w:sz w:val="20"/>
          <w:szCs w:val="20"/>
        </w:rPr>
        <w:t xml:space="preserve"> required.</w:t>
      </w:r>
    </w:p>
    <w:p w14:paraId="6ADCA396" w14:textId="6B9E3778" w:rsidR="005A128C" w:rsidRDefault="005A128C"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Product Type: </w:t>
      </w:r>
      <w:r w:rsidR="00F67427">
        <w:rPr>
          <w:rFonts w:ascii="Arial" w:hAnsi="Arial" w:cs="Arial"/>
          <w:sz w:val="20"/>
          <w:szCs w:val="20"/>
        </w:rPr>
        <w:t>Homogeneous</w:t>
      </w:r>
      <w:r>
        <w:rPr>
          <w:rFonts w:ascii="Arial" w:hAnsi="Arial" w:cs="Arial"/>
          <w:sz w:val="20"/>
          <w:szCs w:val="20"/>
        </w:rPr>
        <w:t xml:space="preserve"> Sheet Vinyl (H</w:t>
      </w:r>
      <w:r w:rsidR="00F67427">
        <w:rPr>
          <w:rFonts w:ascii="Arial" w:hAnsi="Arial" w:cs="Arial"/>
          <w:sz w:val="20"/>
          <w:szCs w:val="20"/>
        </w:rPr>
        <w:t>O</w:t>
      </w:r>
      <w:r>
        <w:rPr>
          <w:rFonts w:ascii="Arial" w:hAnsi="Arial" w:cs="Arial"/>
          <w:sz w:val="20"/>
          <w:szCs w:val="20"/>
        </w:rPr>
        <w:t>SV)</w:t>
      </w:r>
    </w:p>
    <w:p w14:paraId="677B03E7" w14:textId="332F6B03" w:rsidR="005A128C" w:rsidRDefault="005A128C"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Finish: AVA AMP Polyurethane </w:t>
      </w:r>
    </w:p>
    <w:p w14:paraId="1C91B244" w14:textId="59067B79" w:rsidR="006C3C23" w:rsidRDefault="006C3C23"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w:t>
      </w:r>
      <w:r w:rsidR="00F67427">
        <w:rPr>
          <w:rFonts w:ascii="Arial" w:hAnsi="Arial" w:cs="Arial"/>
          <w:sz w:val="20"/>
          <w:szCs w:val="20"/>
        </w:rPr>
        <w:t>Smooth</w:t>
      </w:r>
    </w:p>
    <w:p w14:paraId="1EF9ABC2" w14:textId="55CDAF31"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F67427">
        <w:rPr>
          <w:rFonts w:ascii="Arial" w:hAnsi="Arial" w:cs="Arial"/>
          <w:sz w:val="20"/>
          <w:szCs w:val="20"/>
        </w:rPr>
        <w:t xml:space="preserve"> 1913</w:t>
      </w:r>
      <w:r>
        <w:rPr>
          <w:rFonts w:ascii="Arial" w:hAnsi="Arial" w:cs="Arial"/>
          <w:sz w:val="20"/>
          <w:szCs w:val="20"/>
        </w:rPr>
        <w:t xml:space="preserve"> – Sheet Vinyl Floor Covering with</w:t>
      </w:r>
      <w:r w:rsidR="00F67427">
        <w:rPr>
          <w:rFonts w:ascii="Arial" w:hAnsi="Arial" w:cs="Arial"/>
          <w:sz w:val="20"/>
          <w:szCs w:val="20"/>
        </w:rPr>
        <w:t>out</w:t>
      </w:r>
      <w:r>
        <w:rPr>
          <w:rFonts w:ascii="Arial" w:hAnsi="Arial" w:cs="Arial"/>
          <w:sz w:val="20"/>
          <w:szCs w:val="20"/>
        </w:rPr>
        <w:t xml:space="preserve"> Backing:</w:t>
      </w:r>
    </w:p>
    <w:p w14:paraId="6832872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Intended Use: Residential, Light Commercial, Commercial</w:t>
      </w:r>
    </w:p>
    <w:p w14:paraId="7578D9BB" w14:textId="48CCBDE6"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F67427" w:rsidRPr="00F67427">
        <w:rPr>
          <w:rFonts w:ascii="Arial" w:hAnsi="Arial" w:cs="Arial"/>
          <w:sz w:val="20"/>
          <w:szCs w:val="20"/>
        </w:rPr>
        <w:t>Passes, 0.01 - 0.137mm</w:t>
      </w:r>
    </w:p>
    <w:p w14:paraId="2AB9069D" w14:textId="4698C212" w:rsidR="00F67427" w:rsidRDefault="00F67427" w:rsidP="009674C7">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w:t>
      </w:r>
      <w:r w:rsidRPr="00F67427">
        <w:rPr>
          <w:rFonts w:ascii="Arial" w:hAnsi="Arial" w:cs="Arial"/>
          <w:sz w:val="20"/>
          <w:szCs w:val="20"/>
        </w:rPr>
        <w:t>Passes, ≥ 1.9mm</w:t>
      </w:r>
    </w:p>
    <w:p w14:paraId="3332AAF7" w14:textId="62F35FF5" w:rsidR="00F67427" w:rsidRDefault="00F67427" w:rsidP="00F67427">
      <w:pPr>
        <w:pStyle w:val="ListParagraph"/>
        <w:numPr>
          <w:ilvl w:val="3"/>
          <w:numId w:val="23"/>
        </w:numPr>
        <w:spacing w:after="60"/>
        <w:contextualSpacing w:val="0"/>
        <w:rPr>
          <w:rFonts w:ascii="Arial" w:hAnsi="Arial" w:cs="Arial"/>
          <w:sz w:val="20"/>
          <w:szCs w:val="20"/>
        </w:rPr>
      </w:pPr>
      <w:r w:rsidRPr="00F67427">
        <w:rPr>
          <w:rFonts w:ascii="Arial" w:hAnsi="Arial" w:cs="Arial"/>
          <w:sz w:val="20"/>
          <w:szCs w:val="20"/>
        </w:rPr>
        <w:t>ASTM F1914 – Residual Indentation: Passes, ≤ 0.18 mm</w:t>
      </w:r>
    </w:p>
    <w:p w14:paraId="77D5311B" w14:textId="7F0681E7" w:rsidR="00F67427" w:rsidRDefault="00F67427" w:rsidP="00F67427">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w:t>
      </w:r>
      <w:r w:rsidRPr="00F67427">
        <w:rPr>
          <w:rFonts w:ascii="Arial" w:hAnsi="Arial" w:cs="Arial"/>
          <w:sz w:val="20"/>
          <w:szCs w:val="20"/>
        </w:rPr>
        <w:t>Passes, ≤ 0.13 mm indent,</w:t>
      </w:r>
      <w:r>
        <w:rPr>
          <w:rFonts w:ascii="Arial" w:hAnsi="Arial" w:cs="Arial"/>
          <w:sz w:val="20"/>
          <w:szCs w:val="20"/>
        </w:rPr>
        <w:t xml:space="preserve"> </w:t>
      </w:r>
      <w:r>
        <w:rPr>
          <w:rFonts w:ascii="Arial" w:hAnsi="Arial" w:cs="Arial"/>
          <w:sz w:val="20"/>
          <w:szCs w:val="20"/>
        </w:rPr>
        <w:t>250 lbs.</w:t>
      </w:r>
    </w:p>
    <w:p w14:paraId="2CF043CF" w14:textId="3718A21D" w:rsidR="00F67427" w:rsidRPr="00F67427" w:rsidRDefault="00F67427" w:rsidP="00F67427">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F970 – Static Load Limit</w:t>
      </w:r>
      <w:r>
        <w:rPr>
          <w:rFonts w:ascii="Arial" w:hAnsi="Arial" w:cs="Arial"/>
          <w:sz w:val="20"/>
          <w:szCs w:val="20"/>
        </w:rPr>
        <w:t xml:space="preserve"> (Maximum Load)</w:t>
      </w:r>
      <w:r>
        <w:rPr>
          <w:rFonts w:ascii="Arial" w:hAnsi="Arial" w:cs="Arial"/>
          <w:sz w:val="20"/>
          <w:szCs w:val="20"/>
        </w:rPr>
        <w:t xml:space="preserve">: </w:t>
      </w:r>
      <w:r w:rsidRPr="00F67427">
        <w:rPr>
          <w:rFonts w:ascii="Arial" w:hAnsi="Arial" w:cs="Arial"/>
          <w:sz w:val="20"/>
          <w:szCs w:val="20"/>
        </w:rPr>
        <w:t>≤ 0.13 mm indent, 3,500 lbs.</w:t>
      </w:r>
    </w:p>
    <w:p w14:paraId="6B143E1D" w14:textId="66BC0631" w:rsidR="00312900" w:rsidRPr="00F67427" w:rsidRDefault="00312900" w:rsidP="009674C7">
      <w:pPr>
        <w:pStyle w:val="ListParagraph"/>
        <w:numPr>
          <w:ilvl w:val="3"/>
          <w:numId w:val="23"/>
        </w:numPr>
        <w:spacing w:after="60"/>
        <w:contextualSpacing w:val="0"/>
        <w:rPr>
          <w:rFonts w:ascii="Arial" w:hAnsi="Arial" w:cs="Arial"/>
          <w:sz w:val="20"/>
          <w:szCs w:val="20"/>
        </w:rPr>
      </w:pPr>
      <w:r w:rsidRPr="00F67427">
        <w:rPr>
          <w:rFonts w:ascii="Arial" w:hAnsi="Arial" w:cs="Arial"/>
          <w:sz w:val="20"/>
          <w:szCs w:val="20"/>
        </w:rPr>
        <w:t xml:space="preserve">ASTM F137 – Flexibility: </w:t>
      </w:r>
      <w:r w:rsidR="00F67427" w:rsidRPr="00F67427">
        <w:rPr>
          <w:rFonts w:ascii="Arial" w:hAnsi="Arial" w:cs="Arial"/>
          <w:sz w:val="20"/>
          <w:szCs w:val="20"/>
        </w:rPr>
        <w:t>Passes, 38mm mandrel</w:t>
      </w:r>
    </w:p>
    <w:p w14:paraId="029FBEE6"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456B2172"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39EEEC7B" w14:textId="77777777" w:rsidR="00312900" w:rsidRPr="00BC61D3" w:rsidRDefault="00312900" w:rsidP="00312900">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1DF301E7"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9CBEE2" w14:textId="77777777" w:rsidR="00312900" w:rsidRPr="0032787E" w:rsidRDefault="00312900" w:rsidP="00312900">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2E538DEA"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 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56780B1F"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64F782E"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41C26756"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5A0313ED" w14:textId="77777777" w:rsidR="00312900" w:rsidRPr="00452AA2"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Mineral Oil – Passes.</w:t>
      </w:r>
    </w:p>
    <w:p w14:paraId="43204217"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479441C6"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DAC2578"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1DAD7A7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&lt;8ΔE</w:t>
      </w:r>
    </w:p>
    <w:p w14:paraId="233FF87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&lt;8ΔE</w:t>
      </w:r>
    </w:p>
    <w:p w14:paraId="60AC1C94" w14:textId="11A5C372"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E648 (NFPA 253) – Critical Radiant Flux: </w:t>
      </w:r>
      <w:r w:rsidR="00F67427">
        <w:rPr>
          <w:rFonts w:ascii="Arial" w:hAnsi="Arial" w:cs="Arial"/>
          <w:sz w:val="20"/>
          <w:szCs w:val="20"/>
        </w:rPr>
        <w:t xml:space="preserve">Passes, </w:t>
      </w:r>
      <w:r>
        <w:rPr>
          <w:rFonts w:ascii="Arial" w:hAnsi="Arial" w:cs="Arial"/>
          <w:sz w:val="20"/>
          <w:szCs w:val="20"/>
        </w:rPr>
        <w:t>Class I, &gt; 0.45 W/cm</w:t>
      </w:r>
      <w:r>
        <w:rPr>
          <w:rFonts w:ascii="Arial" w:hAnsi="Arial" w:cs="Arial"/>
          <w:sz w:val="20"/>
          <w:szCs w:val="20"/>
          <w:vertAlign w:val="superscript"/>
        </w:rPr>
        <w:t>2</w:t>
      </w:r>
    </w:p>
    <w:p w14:paraId="45D149A2"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0902ACF6" w14:textId="38E1592B"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5A128C">
        <w:rPr>
          <w:rFonts w:ascii="Arial" w:hAnsi="Arial" w:cs="Arial"/>
          <w:sz w:val="20"/>
          <w:szCs w:val="20"/>
        </w:rPr>
        <w:t>D2047 – Coefficient of Friction</w:t>
      </w:r>
      <w:r>
        <w:rPr>
          <w:rFonts w:ascii="Arial" w:hAnsi="Arial" w:cs="Arial"/>
          <w:sz w:val="20"/>
          <w:szCs w:val="20"/>
        </w:rPr>
        <w:t>: &gt;0.</w:t>
      </w:r>
      <w:r w:rsidR="005A128C">
        <w:rPr>
          <w:rFonts w:ascii="Arial" w:hAnsi="Arial" w:cs="Arial"/>
          <w:sz w:val="20"/>
          <w:szCs w:val="20"/>
        </w:rPr>
        <w:t>5</w:t>
      </w:r>
      <w:r>
        <w:rPr>
          <w:rFonts w:ascii="Arial" w:hAnsi="Arial" w:cs="Arial"/>
          <w:sz w:val="20"/>
          <w:szCs w:val="20"/>
        </w:rPr>
        <w:t xml:space="preserve"> </w:t>
      </w:r>
      <w:r w:rsidR="005A128C">
        <w:rPr>
          <w:rFonts w:ascii="Arial" w:hAnsi="Arial" w:cs="Arial"/>
          <w:sz w:val="20"/>
          <w:szCs w:val="20"/>
        </w:rPr>
        <w:t>SCOF</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4F19A9B5"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F67427">
        <w:rPr>
          <w:rFonts w:ascii="Arial" w:hAnsi="Arial" w:cs="Arial"/>
          <w:sz w:val="20"/>
          <w:szCs w:val="20"/>
        </w:rPr>
        <w:t>VIYY</w:t>
      </w:r>
      <w:r w:rsidRPr="005410E8">
        <w:rPr>
          <w:rFonts w:ascii="Arial" w:hAnsi="Arial" w:cs="Arial"/>
          <w:sz w:val="20"/>
          <w:szCs w:val="20"/>
        </w:rPr>
        <w:t xml:space="preserve">. </w:t>
      </w:r>
    </w:p>
    <w:p w14:paraId="3B9CCE47" w14:textId="3826955F"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w:t>
      </w:r>
      <w:r w:rsidR="005A128C">
        <w:rPr>
          <w:rFonts w:ascii="Arial" w:hAnsi="Arial" w:cs="Arial"/>
          <w:sz w:val="20"/>
          <w:szCs w:val="20"/>
        </w:rPr>
        <w:t>+</w:t>
      </w:r>
      <w:r w:rsidR="0072348A">
        <w:rPr>
          <w:rFonts w:ascii="Arial" w:hAnsi="Arial" w:cs="Arial"/>
          <w:sz w:val="20"/>
          <w:szCs w:val="20"/>
        </w:rPr>
        <w:t xml:space="preserve">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w:t>
      </w:r>
      <w:r>
        <w:rPr>
          <w:rFonts w:ascii="Arial" w:hAnsi="Arial" w:cs="Arial"/>
          <w:sz w:val="20"/>
          <w:szCs w:val="20"/>
        </w:rPr>
        <w:lastRenderedPageBreak/>
        <w:t>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0CFC8E36"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F67427">
        <w:rPr>
          <w:rFonts w:ascii="Arial" w:hAnsi="Arial" w:cs="Arial"/>
          <w:sz w:val="20"/>
          <w:szCs w:val="20"/>
        </w:rPr>
        <w:t>VIYY</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21A23EBA"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F67427">
        <w:rPr>
          <w:rFonts w:ascii="Arial" w:hAnsi="Arial" w:cs="Arial"/>
          <w:sz w:val="20"/>
          <w:szCs w:val="20"/>
        </w:rPr>
        <w:t>VIYY</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7552DEA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F67427">
        <w:rPr>
          <w:rFonts w:ascii="Arial" w:hAnsi="Arial" w:cs="Arial"/>
          <w:sz w:val="20"/>
          <w:szCs w:val="20"/>
        </w:rPr>
        <w:t>VIYY</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7DEFB1C"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F67427">
        <w:rPr>
          <w:rFonts w:ascii="Arial" w:hAnsi="Arial" w:cs="Arial"/>
          <w:sz w:val="20"/>
          <w:szCs w:val="20"/>
        </w:rPr>
        <w:t>VIYY</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039DA202"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F67427">
        <w:rPr>
          <w:rFonts w:ascii="Arial" w:hAnsi="Arial" w:cs="Arial"/>
          <w:sz w:val="20"/>
          <w:szCs w:val="20"/>
        </w:rPr>
        <w:t>VIYY</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720C2FFB"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F67427">
        <w:rPr>
          <w:rFonts w:ascii="Arial" w:hAnsi="Arial" w:cs="Arial"/>
          <w:sz w:val="20"/>
          <w:szCs w:val="20"/>
        </w:rPr>
        <w:t>VIYY</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1C0AAC8A"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F67427">
        <w:rPr>
          <w:rFonts w:ascii="Arial" w:hAnsi="Arial" w:cs="Arial"/>
          <w:sz w:val="20"/>
          <w:szCs w:val="20"/>
        </w:rPr>
        <w:t>VIYY</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9C276" w14:textId="77777777" w:rsidR="005E4BCA" w:rsidRDefault="005E4BCA">
      <w:r>
        <w:separator/>
      </w:r>
    </w:p>
  </w:endnote>
  <w:endnote w:type="continuationSeparator" w:id="0">
    <w:p w14:paraId="114C5EC1" w14:textId="77777777" w:rsidR="005E4BCA" w:rsidRDefault="005E4BCA">
      <w:r>
        <w:continuationSeparator/>
      </w:r>
    </w:p>
  </w:endnote>
  <w:endnote w:type="continuationNotice" w:id="1">
    <w:p w14:paraId="41DE6502"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2BA1" w14:textId="74F443D6"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E: </w:t>
    </w:r>
    <w:proofErr w:type="gramStart"/>
    <w:r>
      <w:rPr>
        <w:rFonts w:ascii="Arial" w:hAnsi="Arial" w:cs="Arial"/>
        <w:sz w:val="18"/>
        <w:szCs w:val="18"/>
      </w:rPr>
      <w:t>support@avaflor.com  |</w:t>
    </w:r>
    <w:proofErr w:type="gramEnd"/>
    <w:r>
      <w:rPr>
        <w:rFonts w:ascii="Arial" w:hAnsi="Arial" w:cs="Arial"/>
        <w:sz w:val="18"/>
        <w:szCs w:val="18"/>
      </w:rPr>
      <w:t xml:space="preserve">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2F0A" w14:textId="59DB6772"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006C2216">
      <w:rPr>
        <w:rFonts w:ascii="Arial" w:hAnsi="Arial" w:cs="Arial"/>
        <w:sz w:val="18"/>
        <w:szCs w:val="18"/>
      </w:rPr>
      <w:t xml:space="preserve"> E: </w:t>
    </w:r>
    <w:proofErr w:type="gramStart"/>
    <w:r w:rsidR="006C2216">
      <w:rPr>
        <w:rFonts w:ascii="Arial" w:hAnsi="Arial" w:cs="Arial"/>
        <w:sz w:val="18"/>
        <w:szCs w:val="18"/>
      </w:rPr>
      <w:t>support@avaflor.com</w:t>
    </w:r>
    <w:r>
      <w:rPr>
        <w:rFonts w:ascii="Arial" w:hAnsi="Arial" w:cs="Arial"/>
        <w:sz w:val="18"/>
        <w:szCs w:val="18"/>
      </w:rPr>
      <w:t xml:space="preserve">  |</w:t>
    </w:r>
    <w:proofErr w:type="gramEnd"/>
    <w:r>
      <w:rPr>
        <w:rFonts w:ascii="Arial" w:hAnsi="Arial" w:cs="Arial"/>
        <w:sz w:val="18"/>
        <w:szCs w:val="18"/>
      </w:rPr>
      <w:t xml:space="preserve">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2156B" w14:textId="77777777" w:rsidR="005E4BCA" w:rsidRDefault="005E4BCA">
      <w:r>
        <w:separator/>
      </w:r>
    </w:p>
  </w:footnote>
  <w:footnote w:type="continuationSeparator" w:id="0">
    <w:p w14:paraId="2F30A33D" w14:textId="77777777" w:rsidR="005E4BCA" w:rsidRDefault="005E4BCA">
      <w:r>
        <w:continuationSeparator/>
      </w:r>
    </w:p>
  </w:footnote>
  <w:footnote w:type="continuationNotice" w:id="1">
    <w:p w14:paraId="490B69C0"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BCAB" w14:textId="53F86013" w:rsidR="002F3C39" w:rsidRDefault="00F67427">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4A5CC8" w14:textId="76F6F61B" w:rsidR="005A128C" w:rsidRDefault="00F67427" w:rsidP="005A128C">
                          <w:pPr>
                            <w:pStyle w:val="Header"/>
                            <w:ind w:left="-720"/>
                            <w:jc w:val="right"/>
                            <w:rPr>
                              <w:rFonts w:ascii="Arial" w:hAnsi="Arial" w:cs="Arial"/>
                              <w:b/>
                              <w:bCs/>
                              <w:color w:val="636569"/>
                              <w:sz w:val="20"/>
                            </w:rPr>
                          </w:pPr>
                          <w:r>
                            <w:rPr>
                              <w:rFonts w:ascii="Arial" w:hAnsi="Arial" w:cs="Arial"/>
                              <w:b/>
                              <w:color w:val="C2D500"/>
                              <w:sz w:val="28"/>
                              <w:szCs w:val="28"/>
                            </w:rPr>
                            <w:t>VIYY</w:t>
                          </w:r>
                          <w:r w:rsidR="005A128C">
                            <w:rPr>
                              <w:rFonts w:ascii="Arial" w:hAnsi="Arial" w:cs="Arial"/>
                              <w:b/>
                              <w:color w:val="C2D500"/>
                              <w:sz w:val="28"/>
                              <w:szCs w:val="28"/>
                            </w:rPr>
                            <w:t xml:space="preserve"> | H</w:t>
                          </w:r>
                          <w:r>
                            <w:rPr>
                              <w:rFonts w:ascii="Arial" w:hAnsi="Arial" w:cs="Arial"/>
                              <w:b/>
                              <w:color w:val="C2D500"/>
                              <w:sz w:val="28"/>
                              <w:szCs w:val="28"/>
                            </w:rPr>
                            <w:t>O</w:t>
                          </w:r>
                          <w:r w:rsidR="005A128C">
                            <w:rPr>
                              <w:rFonts w:ascii="Arial" w:hAnsi="Arial" w:cs="Arial"/>
                              <w:b/>
                              <w:color w:val="C2D500"/>
                              <w:sz w:val="28"/>
                              <w:szCs w:val="28"/>
                            </w:rPr>
                            <w:t>SV</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474A5CC8" w14:textId="76F6F61B" w:rsidR="005A128C" w:rsidRDefault="00F67427" w:rsidP="005A128C">
                    <w:pPr>
                      <w:pStyle w:val="Header"/>
                      <w:ind w:left="-720"/>
                      <w:jc w:val="right"/>
                      <w:rPr>
                        <w:rFonts w:ascii="Arial" w:hAnsi="Arial" w:cs="Arial"/>
                        <w:b/>
                        <w:bCs/>
                        <w:color w:val="636569"/>
                        <w:sz w:val="20"/>
                      </w:rPr>
                    </w:pPr>
                    <w:r>
                      <w:rPr>
                        <w:rFonts w:ascii="Arial" w:hAnsi="Arial" w:cs="Arial"/>
                        <w:b/>
                        <w:color w:val="C2D500"/>
                        <w:sz w:val="28"/>
                        <w:szCs w:val="28"/>
                      </w:rPr>
                      <w:t>VIYY</w:t>
                    </w:r>
                    <w:r w:rsidR="005A128C">
                      <w:rPr>
                        <w:rFonts w:ascii="Arial" w:hAnsi="Arial" w:cs="Arial"/>
                        <w:b/>
                        <w:color w:val="C2D500"/>
                        <w:sz w:val="28"/>
                        <w:szCs w:val="28"/>
                      </w:rPr>
                      <w:t xml:space="preserve"> | H</w:t>
                    </w:r>
                    <w:r>
                      <w:rPr>
                        <w:rFonts w:ascii="Arial" w:hAnsi="Arial" w:cs="Arial"/>
                        <w:b/>
                        <w:color w:val="C2D500"/>
                        <w:sz w:val="28"/>
                        <w:szCs w:val="28"/>
                      </w:rPr>
                      <w:t>O</w:t>
                    </w:r>
                    <w:r w:rsidR="005A128C">
                      <w:rPr>
                        <w:rFonts w:ascii="Arial" w:hAnsi="Arial" w:cs="Arial"/>
                        <w:b/>
                        <w:color w:val="C2D500"/>
                        <w:sz w:val="28"/>
                        <w:szCs w:val="28"/>
                      </w:rPr>
                      <w:t>SV</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0B01746" w14:textId="77777777" w:rsidR="00312900" w:rsidRDefault="00312900" w:rsidP="00553156">
                          <w:pPr>
                            <w:rPr>
                              <w:rFonts w:ascii="Arial" w:hAnsi="Arial" w:cs="Arial"/>
                              <w:b/>
                              <w:bCs/>
                              <w:color w:val="636569"/>
                              <w:szCs w:val="28"/>
                            </w:rPr>
                          </w:pPr>
                          <w:r w:rsidRPr="00312900">
                            <w:rPr>
                              <w:rFonts w:ascii="Arial" w:hAnsi="Arial" w:cs="Arial"/>
                              <w:b/>
                              <w:bCs/>
                              <w:color w:val="636569"/>
                              <w:szCs w:val="28"/>
                            </w:rPr>
                            <w:t xml:space="preserve">SECTION 09 65 16.23 </w:t>
                          </w:r>
                        </w:p>
                        <w:p w14:paraId="4A3B0FF4" w14:textId="23C7BD26" w:rsidR="002F3C39" w:rsidRPr="00757841" w:rsidRDefault="00312900" w:rsidP="00553156">
                          <w:pPr>
                            <w:rPr>
                              <w:color w:val="636569"/>
                            </w:rPr>
                          </w:pPr>
                          <w:r w:rsidRPr="00312900">
                            <w:rPr>
                              <w:rFonts w:ascii="Arial" w:hAnsi="Arial" w:cs="Arial"/>
                              <w:b/>
                              <w:bCs/>
                              <w:color w:val="636569"/>
                              <w:szCs w:val="28"/>
                            </w:rPr>
                            <w:t>VINYL SHEET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40B01746" w14:textId="77777777" w:rsidR="00312900" w:rsidRDefault="00312900" w:rsidP="00553156">
                    <w:pPr>
                      <w:rPr>
                        <w:rFonts w:ascii="Arial" w:hAnsi="Arial" w:cs="Arial"/>
                        <w:b/>
                        <w:bCs/>
                        <w:color w:val="636569"/>
                        <w:szCs w:val="28"/>
                      </w:rPr>
                    </w:pPr>
                    <w:r w:rsidRPr="00312900">
                      <w:rPr>
                        <w:rFonts w:ascii="Arial" w:hAnsi="Arial" w:cs="Arial"/>
                        <w:b/>
                        <w:bCs/>
                        <w:color w:val="636569"/>
                        <w:szCs w:val="28"/>
                      </w:rPr>
                      <w:t xml:space="preserve">SECTION 09 65 16.23 </w:t>
                    </w:r>
                  </w:p>
                  <w:p w14:paraId="4A3B0FF4" w14:textId="23C7BD26" w:rsidR="002F3C39" w:rsidRPr="00757841" w:rsidRDefault="00312900" w:rsidP="00553156">
                    <w:pPr>
                      <w:rPr>
                        <w:color w:val="636569"/>
                      </w:rPr>
                    </w:pPr>
                    <w:r w:rsidRPr="00312900">
                      <w:rPr>
                        <w:rFonts w:ascii="Arial" w:hAnsi="Arial" w:cs="Arial"/>
                        <w:b/>
                        <w:bCs/>
                        <w:color w:val="636569"/>
                        <w:szCs w:val="28"/>
                      </w:rPr>
                      <w:t>VINYL SHEET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DABC18" w14:textId="3E497E4D" w:rsidR="00312900" w:rsidRDefault="00F67427" w:rsidP="00F81B3E">
                          <w:pPr>
                            <w:pStyle w:val="Header"/>
                            <w:ind w:left="-720"/>
                            <w:jc w:val="right"/>
                            <w:rPr>
                              <w:rFonts w:ascii="Arial" w:hAnsi="Arial" w:cs="Arial"/>
                              <w:b/>
                              <w:bCs/>
                              <w:color w:val="636569"/>
                              <w:sz w:val="20"/>
                            </w:rPr>
                          </w:pPr>
                          <w:r>
                            <w:rPr>
                              <w:rFonts w:ascii="Arial" w:hAnsi="Arial" w:cs="Arial"/>
                              <w:b/>
                              <w:color w:val="C2D500"/>
                              <w:sz w:val="28"/>
                              <w:szCs w:val="28"/>
                            </w:rPr>
                            <w:t>VIYY</w:t>
                          </w:r>
                          <w:r w:rsidR="005A128C">
                            <w:rPr>
                              <w:rFonts w:ascii="Arial" w:hAnsi="Arial" w:cs="Arial"/>
                              <w:b/>
                              <w:color w:val="C2D500"/>
                              <w:sz w:val="28"/>
                              <w:szCs w:val="28"/>
                            </w:rPr>
                            <w:t xml:space="preserve"> | H</w:t>
                          </w:r>
                          <w:r>
                            <w:rPr>
                              <w:rFonts w:ascii="Arial" w:hAnsi="Arial" w:cs="Arial"/>
                              <w:b/>
                              <w:color w:val="C2D500"/>
                              <w:sz w:val="28"/>
                              <w:szCs w:val="28"/>
                            </w:rPr>
                            <w:t>O</w:t>
                          </w:r>
                          <w:r w:rsidR="005A128C">
                            <w:rPr>
                              <w:rFonts w:ascii="Arial" w:hAnsi="Arial" w:cs="Arial"/>
                              <w:b/>
                              <w:color w:val="C2D500"/>
                              <w:sz w:val="28"/>
                              <w:szCs w:val="28"/>
                            </w:rPr>
                            <w:t>SV</w:t>
                          </w:r>
                        </w:p>
                        <w:p w14:paraId="6254BC81" w14:textId="3D6B925D"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62DABC18" w14:textId="3E497E4D" w:rsidR="00312900" w:rsidRDefault="00F67427" w:rsidP="00F81B3E">
                    <w:pPr>
                      <w:pStyle w:val="Header"/>
                      <w:ind w:left="-720"/>
                      <w:jc w:val="right"/>
                      <w:rPr>
                        <w:rFonts w:ascii="Arial" w:hAnsi="Arial" w:cs="Arial"/>
                        <w:b/>
                        <w:bCs/>
                        <w:color w:val="636569"/>
                        <w:sz w:val="20"/>
                      </w:rPr>
                    </w:pPr>
                    <w:r>
                      <w:rPr>
                        <w:rFonts w:ascii="Arial" w:hAnsi="Arial" w:cs="Arial"/>
                        <w:b/>
                        <w:color w:val="C2D500"/>
                        <w:sz w:val="28"/>
                        <w:szCs w:val="28"/>
                      </w:rPr>
                      <w:t>VIYY</w:t>
                    </w:r>
                    <w:r w:rsidR="005A128C">
                      <w:rPr>
                        <w:rFonts w:ascii="Arial" w:hAnsi="Arial" w:cs="Arial"/>
                        <w:b/>
                        <w:color w:val="C2D500"/>
                        <w:sz w:val="28"/>
                        <w:szCs w:val="28"/>
                      </w:rPr>
                      <w:t xml:space="preserve"> | H</w:t>
                    </w:r>
                    <w:r>
                      <w:rPr>
                        <w:rFonts w:ascii="Arial" w:hAnsi="Arial" w:cs="Arial"/>
                        <w:b/>
                        <w:color w:val="C2D500"/>
                        <w:sz w:val="28"/>
                        <w:szCs w:val="28"/>
                      </w:rPr>
                      <w:t>O</w:t>
                    </w:r>
                    <w:r w:rsidR="005A128C">
                      <w:rPr>
                        <w:rFonts w:ascii="Arial" w:hAnsi="Arial" w:cs="Arial"/>
                        <w:b/>
                        <w:color w:val="C2D500"/>
                        <w:sz w:val="28"/>
                        <w:szCs w:val="28"/>
                      </w:rPr>
                      <w:t>SV</w:t>
                    </w:r>
                  </w:p>
                  <w:p w14:paraId="6254BC81" w14:textId="3D6B925D"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F67427">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906334205">
    <w:abstractNumId w:val="0"/>
  </w:num>
  <w:num w:numId="2" w16cid:durableId="1708411087">
    <w:abstractNumId w:val="5"/>
  </w:num>
  <w:num w:numId="3" w16cid:durableId="2142112080">
    <w:abstractNumId w:val="15"/>
  </w:num>
  <w:num w:numId="4" w16cid:durableId="1148211818">
    <w:abstractNumId w:val="12"/>
  </w:num>
  <w:num w:numId="5" w16cid:durableId="1965305388">
    <w:abstractNumId w:val="19"/>
  </w:num>
  <w:num w:numId="6" w16cid:durableId="103186258">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376127696">
    <w:abstractNumId w:val="1"/>
  </w:num>
  <w:num w:numId="8" w16cid:durableId="1716656900">
    <w:abstractNumId w:val="2"/>
  </w:num>
  <w:num w:numId="9" w16cid:durableId="1443838854">
    <w:abstractNumId w:val="14"/>
  </w:num>
  <w:num w:numId="10" w16cid:durableId="2004118776">
    <w:abstractNumId w:val="20"/>
  </w:num>
  <w:num w:numId="11" w16cid:durableId="395125307">
    <w:abstractNumId w:val="8"/>
  </w:num>
  <w:num w:numId="12" w16cid:durableId="501354142">
    <w:abstractNumId w:val="18"/>
  </w:num>
  <w:num w:numId="13" w16cid:durableId="1566142656">
    <w:abstractNumId w:val="4"/>
  </w:num>
  <w:num w:numId="14" w16cid:durableId="924846397">
    <w:abstractNumId w:val="10"/>
  </w:num>
  <w:num w:numId="15" w16cid:durableId="1887836271">
    <w:abstractNumId w:val="13"/>
  </w:num>
  <w:num w:numId="16" w16cid:durableId="2014069184">
    <w:abstractNumId w:val="11"/>
  </w:num>
  <w:num w:numId="17" w16cid:durableId="1561095431">
    <w:abstractNumId w:val="6"/>
  </w:num>
  <w:num w:numId="18" w16cid:durableId="1234240204">
    <w:abstractNumId w:val="22"/>
  </w:num>
  <w:num w:numId="19" w16cid:durableId="1044600507">
    <w:abstractNumId w:val="16"/>
  </w:num>
  <w:num w:numId="20" w16cid:durableId="1428770027">
    <w:abstractNumId w:val="9"/>
  </w:num>
  <w:num w:numId="21" w16cid:durableId="1087269056">
    <w:abstractNumId w:val="17"/>
  </w:num>
  <w:num w:numId="22" w16cid:durableId="1033194258">
    <w:abstractNumId w:val="21"/>
  </w:num>
  <w:num w:numId="23" w16cid:durableId="701590919">
    <w:abstractNumId w:val="3"/>
  </w:num>
  <w:num w:numId="24" w16cid:durableId="17947871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0F81"/>
    <w:rsid w:val="00082B27"/>
    <w:rsid w:val="000860F4"/>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D13C2"/>
    <w:rsid w:val="002F3C39"/>
    <w:rsid w:val="00310C9E"/>
    <w:rsid w:val="00312900"/>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9113B"/>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128C"/>
    <w:rsid w:val="005A708A"/>
    <w:rsid w:val="005D15BC"/>
    <w:rsid w:val="005D65A4"/>
    <w:rsid w:val="005E1820"/>
    <w:rsid w:val="005E4BCA"/>
    <w:rsid w:val="00602556"/>
    <w:rsid w:val="006144A3"/>
    <w:rsid w:val="00630A49"/>
    <w:rsid w:val="00631B95"/>
    <w:rsid w:val="006424C8"/>
    <w:rsid w:val="0064527A"/>
    <w:rsid w:val="0066208A"/>
    <w:rsid w:val="0066457B"/>
    <w:rsid w:val="00666496"/>
    <w:rsid w:val="00672FEE"/>
    <w:rsid w:val="00677042"/>
    <w:rsid w:val="00697C62"/>
    <w:rsid w:val="006B067F"/>
    <w:rsid w:val="006C013A"/>
    <w:rsid w:val="006C2216"/>
    <w:rsid w:val="006C2DA2"/>
    <w:rsid w:val="006C3C23"/>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53384"/>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67427"/>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8" ma:contentTypeDescription="Create a new document." ma:contentTypeScope="" ma:versionID="c91e4c9553eecd9fe431beda17ea2bb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7a14ce36e3f86f78b28ad56bf2449f5e"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0FA2C7BD-AE4A-49A1-8151-944A9902B894}">
  <ds:schemaRefs>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b98de744-a882-47b9-96db-fef8a9bdb643"/>
    <ds:schemaRef ds:uri="c3c4dfde-d1c2-4485-b259-f042bc0eae32"/>
    <ds:schemaRef ds:uri="http://www.w3.org/XML/1998/namespace"/>
  </ds:schemaRefs>
</ds:datastoreItem>
</file>

<file path=customXml/itemProps4.xml><?xml version="1.0" encoding="utf-8"?>
<ds:datastoreItem xmlns:ds="http://schemas.openxmlformats.org/officeDocument/2006/customXml" ds:itemID="{1AA96FC6-AF62-46C6-88FA-ABEDFD184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95747c-0dc5-4890-87f5-272b4f6d892b}" enabled="1" method="Standard" siteId="{d182f5ac-d4c1-40f2-91e5-cbdd0fb36d80}" removed="0"/>
</clbl:labelList>
</file>

<file path=docProps/app.xml><?xml version="1.0" encoding="utf-8"?>
<Properties xmlns="http://schemas.openxmlformats.org/officeDocument/2006/extended-properties" xmlns:vt="http://schemas.openxmlformats.org/officeDocument/2006/docPropsVTypes">
  <Template>Normal</Template>
  <TotalTime>8</TotalTime>
  <Pages>7</Pages>
  <Words>2184</Words>
  <Characters>12432</Characters>
  <Application>Microsoft Office Word</Application>
  <DocSecurity>0</DocSecurity>
  <Lines>303</Lines>
  <Paragraphs>260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2025-10-27T16:02:00Z</dcterms:created>
  <dcterms:modified xsi:type="dcterms:W3CDTF">2025-10-27T16:02:00Z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