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791961B6" w:rsidR="00082B27" w:rsidRPr="007454E3" w:rsidRDefault="00082B27"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 xml:space="preserve">Glue Down </w:t>
      </w:r>
      <w:r w:rsidR="00E76F70">
        <w:rPr>
          <w:rFonts w:ascii="Arial" w:hAnsi="Arial" w:cs="Arial"/>
          <w:sz w:val="20"/>
          <w:szCs w:val="20"/>
        </w:rPr>
        <w:t>Loose Lay LVT (LLT)</w:t>
      </w:r>
    </w:p>
    <w:p w14:paraId="2CCE58FB" w14:textId="77777777" w:rsidR="00426AC9" w:rsidRDefault="00426AC9" w:rsidP="00F56E8B">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4EC74ACD"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1CB530A5" w14:textId="77777777" w:rsidR="005410E8" w:rsidRPr="005410E8" w:rsidRDefault="00A26FCC"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w:t>
      </w:r>
      <w:r w:rsidR="003F0842" w:rsidRPr="005410E8">
        <w:rPr>
          <w:rFonts w:ascii="Arial" w:hAnsi="Arial" w:cs="Arial"/>
          <w:sz w:val="20"/>
          <w:szCs w:val="20"/>
        </w:rPr>
        <w:t xml:space="preserve"> (ACI):</w:t>
      </w:r>
    </w:p>
    <w:p w14:paraId="6E17EBE0" w14:textId="77777777" w:rsidR="00DA08A8" w:rsidRPr="00DA08A8" w:rsidRDefault="003F0842"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w:t>
      </w:r>
      <w:r w:rsidR="00EF0A61" w:rsidRPr="005410E8">
        <w:rPr>
          <w:rFonts w:ascii="Arial" w:hAnsi="Arial" w:cs="Arial"/>
          <w:sz w:val="20"/>
          <w:szCs w:val="20"/>
        </w:rPr>
        <w:t xml:space="preserve"> - </w:t>
      </w:r>
      <w:r w:rsidRPr="005410E8">
        <w:rPr>
          <w:rFonts w:ascii="Arial" w:hAnsi="Arial" w:cs="Arial"/>
          <w:sz w:val="20"/>
          <w:szCs w:val="20"/>
        </w:rPr>
        <w:t>Guide for Concrete Slabs that Receive Moisture-Sensitive Flooring Materia</w:t>
      </w:r>
      <w:r w:rsidR="005410E8" w:rsidRPr="005410E8">
        <w:rPr>
          <w:rFonts w:ascii="Arial" w:hAnsi="Arial" w:cs="Arial"/>
          <w:sz w:val="20"/>
          <w:szCs w:val="20"/>
        </w:rPr>
        <w:t>ls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215C7DB2"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84 - Standard Test Method for Surface Burning Characteristics of Building Materials.</w:t>
      </w:r>
    </w:p>
    <w:p w14:paraId="744EE82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5E08E6A" w14:textId="77777777" w:rsidR="005410E8" w:rsidRP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F38</w:t>
      </w:r>
      <w:r w:rsidR="00A26FCC" w:rsidRPr="005410E8">
        <w:rPr>
          <w:rFonts w:ascii="Arial" w:hAnsi="Arial" w:cs="Arial"/>
          <w:sz w:val="20"/>
          <w:szCs w:val="20"/>
        </w:rPr>
        <w:t xml:space="preserve">6 – Standard Test Method for </w:t>
      </w:r>
      <w:r w:rsidR="005410E8" w:rsidRPr="005410E8">
        <w:rPr>
          <w:rFonts w:ascii="Arial" w:hAnsi="Arial" w:cs="Arial"/>
          <w:sz w:val="20"/>
          <w:szCs w:val="20"/>
        </w:rPr>
        <w:t>Thickness</w:t>
      </w:r>
      <w:r w:rsidR="00A26FCC" w:rsidRPr="005410E8">
        <w:rPr>
          <w:rFonts w:ascii="Arial" w:hAnsi="Arial" w:cs="Arial"/>
          <w:sz w:val="20"/>
          <w:szCs w:val="20"/>
        </w:rPr>
        <w:t xml:space="preserve"> of Resilient Flooring Materials Having Flat Surfaces</w:t>
      </w:r>
    </w:p>
    <w:p w14:paraId="22C4605C"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0B67B655"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1869 </w:t>
      </w:r>
      <w:proofErr w:type="gramStart"/>
      <w:r w:rsidR="00E92C7D" w:rsidRPr="005410E8">
        <w:rPr>
          <w:rFonts w:ascii="Arial" w:hAnsi="Arial" w:cs="Arial"/>
          <w:sz w:val="20"/>
          <w:szCs w:val="20"/>
        </w:rPr>
        <w:t>-  Standard</w:t>
      </w:r>
      <w:proofErr w:type="gramEnd"/>
      <w:r w:rsidR="00E92C7D" w:rsidRPr="005410E8">
        <w:rPr>
          <w:rFonts w:ascii="Arial" w:hAnsi="Arial" w:cs="Arial"/>
          <w:sz w:val="20"/>
          <w:szCs w:val="20"/>
        </w:rPr>
        <w:t xml:space="preserve"> Test Method for Measuring Moisture Vapor Emission Rate of Concrete Subfloor Using Anhydrous Calcium Chloride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lastRenderedPageBreak/>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1FAD907E" w14:textId="77777777"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19350F10"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238F8AF1" w14:textId="77777777" w:rsidR="00DA08A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r w:rsidR="00DA08A8">
        <w:rPr>
          <w:rFonts w:ascii="Arial" w:hAnsi="Arial" w:cs="Arial"/>
          <w:sz w:val="20"/>
          <w:szCs w:val="20"/>
        </w:rPr>
        <w:t>)</w:t>
      </w:r>
    </w:p>
    <w:p w14:paraId="54D206E2" w14:textId="77777777" w:rsidR="00DA08A8" w:rsidRDefault="004C11DA"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w:t>
      </w:r>
      <w:r w:rsidR="00DA08A8">
        <w:rPr>
          <w:rFonts w:ascii="Arial" w:hAnsi="Arial" w:cs="Arial"/>
          <w:sz w:val="20"/>
          <w:szCs w:val="20"/>
        </w:rPr>
        <w:t xml:space="preserve"> Section 01350 – Special Environmental Requirements </w:t>
      </w:r>
      <w:r w:rsidR="00412EAD">
        <w:rPr>
          <w:rFonts w:ascii="Arial" w:hAnsi="Arial" w:cs="Arial"/>
          <w:sz w:val="20"/>
          <w:szCs w:val="20"/>
        </w:rPr>
        <w:t>(Indoor Air Quality)</w:t>
      </w:r>
    </w:p>
    <w:p w14:paraId="185EE2F2" w14:textId="77777777" w:rsidR="00DA08A8"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0B352566" w14:textId="77777777" w:rsidR="00426AC9" w:rsidRDefault="00DA08A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CDPH </w:t>
      </w:r>
      <w:r w:rsidR="00CE388B">
        <w:rPr>
          <w:rFonts w:ascii="Arial" w:hAnsi="Arial" w:cs="Arial"/>
          <w:sz w:val="20"/>
          <w:szCs w:val="20"/>
        </w:rPr>
        <w:t>Standard Method v</w:t>
      </w:r>
      <w:r>
        <w:rPr>
          <w:rFonts w:ascii="Arial" w:hAnsi="Arial" w:cs="Arial"/>
          <w:sz w:val="20"/>
          <w:szCs w:val="20"/>
        </w:rPr>
        <w:t xml:space="preserve"> 1.2 - Standard Method for Testing and Evaluation of Volatile Organic Chemical Emissions from Indoor Sources Using Environmental Chambers</w:t>
      </w:r>
    </w:p>
    <w:p w14:paraId="10E87879" w14:textId="77777777" w:rsidR="00412EAD" w:rsidRDefault="00412EA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41627932" w14:textId="77777777" w:rsidR="00DA08A8" w:rsidRDefault="000C073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w:t>
      </w:r>
      <w:r w:rsidR="00412EAD">
        <w:rPr>
          <w:rFonts w:ascii="Arial" w:hAnsi="Arial" w:cs="Arial"/>
          <w:sz w:val="20"/>
          <w:szCs w:val="20"/>
        </w:rPr>
        <w:t xml:space="preserve"> - </w:t>
      </w:r>
      <w:r w:rsidR="004C11DA">
        <w:rPr>
          <w:rFonts w:ascii="Arial" w:hAnsi="Arial" w:cs="Arial"/>
          <w:sz w:val="20"/>
          <w:szCs w:val="20"/>
        </w:rPr>
        <w:t>Low-E</w:t>
      </w:r>
      <w:r w:rsidR="00DA08A8">
        <w:rPr>
          <w:rFonts w:ascii="Arial" w:hAnsi="Arial" w:cs="Arial"/>
          <w:sz w:val="20"/>
          <w:szCs w:val="20"/>
        </w:rPr>
        <w:t xml:space="preserve">mitting </w:t>
      </w:r>
      <w:r w:rsidR="004C11DA">
        <w:rPr>
          <w:rFonts w:ascii="Arial" w:hAnsi="Arial" w:cs="Arial"/>
          <w:sz w:val="20"/>
          <w:szCs w:val="20"/>
        </w:rPr>
        <w:t>Materials Criteria for U</w:t>
      </w:r>
      <w:r w:rsidR="00DA08A8">
        <w:rPr>
          <w:rFonts w:ascii="Arial" w:hAnsi="Arial" w:cs="Arial"/>
          <w:sz w:val="20"/>
          <w:szCs w:val="20"/>
        </w:rPr>
        <w:t xml:space="preserve">se in </w:t>
      </w:r>
      <w:r w:rsidR="004C11DA">
        <w:rPr>
          <w:rFonts w:ascii="Arial" w:hAnsi="Arial" w:cs="Arial"/>
          <w:sz w:val="20"/>
          <w:szCs w:val="20"/>
        </w:rPr>
        <w:t>C</w:t>
      </w:r>
      <w:r w:rsidR="00DA08A8">
        <w:rPr>
          <w:rFonts w:ascii="Arial" w:hAnsi="Arial" w:cs="Arial"/>
          <w:sz w:val="20"/>
          <w:szCs w:val="20"/>
        </w:rPr>
        <w:t>lassroom</w:t>
      </w:r>
      <w:r w:rsidR="004C11DA">
        <w:rPr>
          <w:rFonts w:ascii="Arial" w:hAnsi="Arial" w:cs="Arial"/>
          <w:sz w:val="20"/>
          <w:szCs w:val="20"/>
        </w:rPr>
        <w:t>s</w:t>
      </w:r>
      <w:r w:rsidR="00412EAD">
        <w:rPr>
          <w:rFonts w:ascii="Arial" w:hAnsi="Arial" w:cs="Arial"/>
          <w:sz w:val="20"/>
          <w:szCs w:val="20"/>
        </w:rPr>
        <w:t>.</w:t>
      </w:r>
    </w:p>
    <w:p w14:paraId="79D058B0" w14:textId="77777777" w:rsidR="004C11DA" w:rsidRDefault="00B339DB"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r w:rsidR="004C11DA">
        <w:rPr>
          <w:rFonts w:ascii="Arial" w:hAnsi="Arial" w:cs="Arial"/>
          <w:sz w:val="20"/>
          <w:szCs w:val="20"/>
        </w:rPr>
        <w:t>™</w:t>
      </w:r>
    </w:p>
    <w:p w14:paraId="48E75CDC" w14:textId="77777777" w:rsidR="004C11DA" w:rsidRDefault="00CE388B"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Product material disclosure labeling program. </w:t>
      </w:r>
    </w:p>
    <w:p w14:paraId="6EE246C0" w14:textId="77777777" w:rsidR="00426AC9"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sidR="00412EAD">
        <w:rPr>
          <w:rFonts w:ascii="Arial" w:hAnsi="Arial" w:cs="Arial"/>
          <w:sz w:val="20"/>
          <w:szCs w:val="20"/>
        </w:rPr>
        <w:t>®</w:t>
      </w:r>
    </w:p>
    <w:p w14:paraId="79C123FD" w14:textId="5C1886A4" w:rsidR="00412EAD"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w:t>
      </w:r>
      <w:r w:rsidR="004C11DA">
        <w:rPr>
          <w:rFonts w:ascii="Arial" w:hAnsi="Arial" w:cs="Arial"/>
          <w:sz w:val="20"/>
          <w:szCs w:val="20"/>
        </w:rPr>
        <w:t>c</w:t>
      </w:r>
      <w:r>
        <w:rPr>
          <w:rFonts w:ascii="Arial" w:hAnsi="Arial" w:cs="Arial"/>
          <w:sz w:val="20"/>
          <w:szCs w:val="20"/>
        </w:rPr>
        <w:t xml:space="preserve">ertification for flooring materials, adhesives and underlayments. </w:t>
      </w:r>
    </w:p>
    <w:p w14:paraId="6CBBEAE4" w14:textId="77777777" w:rsidR="00E12490" w:rsidRDefault="00E12490" w:rsidP="00E1249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GREENGUARD® Gold</w:t>
      </w:r>
    </w:p>
    <w:p w14:paraId="33F22D2D" w14:textId="238C3D21" w:rsidR="00E12490" w:rsidRPr="00E12490" w:rsidRDefault="00E12490" w:rsidP="00E1249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p w14:paraId="018EA503" w14:textId="77777777" w:rsidR="00886D3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w:t>
      </w:r>
      <w:r w:rsidR="00886D30">
        <w:rPr>
          <w:rFonts w:ascii="Arial" w:hAnsi="Arial" w:cs="Arial"/>
          <w:sz w:val="20"/>
          <w:szCs w:val="20"/>
        </w:rPr>
        <w:t xml:space="preserve"> Collaborative</w:t>
      </w:r>
      <w:r>
        <w:rPr>
          <w:rFonts w:ascii="Arial" w:hAnsi="Arial" w:cs="Arial"/>
          <w:sz w:val="20"/>
          <w:szCs w:val="20"/>
        </w:rPr>
        <w:t xml:space="preserve"> (HPDC)</w:t>
      </w:r>
    </w:p>
    <w:p w14:paraId="585D208E" w14:textId="77777777" w:rsidR="00886D30" w:rsidRDefault="00353510"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07B6D7D5" w14:textId="77777777" w:rsidR="0035351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0C82C912" w14:textId="77777777" w:rsidR="0035351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10685DFB"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0EEA20A2"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46F28E0A" w14:textId="77777777" w:rsidR="00CE388B" w:rsidRDefault="00CE388B"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623FEF65" w14:textId="50708EB9" w:rsidR="00CE388B" w:rsidRDefault="00CE388B"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LBC Chemical Red List </w:t>
      </w:r>
      <w:r w:rsidR="00524128">
        <w:rPr>
          <w:rFonts w:ascii="Arial" w:hAnsi="Arial" w:cs="Arial"/>
          <w:sz w:val="20"/>
          <w:szCs w:val="20"/>
        </w:rPr>
        <w:t xml:space="preserve">Version </w:t>
      </w:r>
      <w:r>
        <w:rPr>
          <w:rFonts w:ascii="Arial" w:hAnsi="Arial" w:cs="Arial"/>
          <w:sz w:val="20"/>
          <w:szCs w:val="20"/>
        </w:rPr>
        <w:t>3.</w:t>
      </w:r>
      <w:r w:rsidR="006424C8">
        <w:rPr>
          <w:rFonts w:ascii="Arial" w:hAnsi="Arial" w:cs="Arial"/>
          <w:sz w:val="20"/>
          <w:szCs w:val="20"/>
        </w:rPr>
        <w:t>1</w:t>
      </w:r>
    </w:p>
    <w:p w14:paraId="49CFE6C2" w14:textId="77777777" w:rsidR="007F164F" w:rsidRDefault="007F164F"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w:t>
      </w:r>
      <w:r w:rsidR="00CE388B">
        <w:rPr>
          <w:rFonts w:ascii="Arial" w:hAnsi="Arial" w:cs="Arial"/>
          <w:sz w:val="20"/>
          <w:szCs w:val="20"/>
        </w:rPr>
        <w:t xml:space="preserve"> (NFPA)</w:t>
      </w:r>
    </w:p>
    <w:p w14:paraId="47D47DFD" w14:textId="31EA81FF"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3DF220C3" w14:textId="092029A6"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0CDFA81E" w14:textId="0C89F26D"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255 - </w:t>
      </w:r>
      <w:r w:rsidR="00F21617" w:rsidRPr="005410E8">
        <w:rPr>
          <w:rFonts w:ascii="Arial" w:hAnsi="Arial" w:cs="Arial"/>
          <w:sz w:val="20"/>
          <w:szCs w:val="20"/>
        </w:rPr>
        <w:t>Standard Test Method for Surface Burning Characteristics of Building Materials</w:t>
      </w:r>
    </w:p>
    <w:p w14:paraId="7B41411D" w14:textId="2325EA75" w:rsidR="00F21617"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116BFAE9" w14:textId="77777777" w:rsidR="00353510" w:rsidRDefault="0035351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76857C68" w14:textId="77777777" w:rsidR="00353510"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 xml:space="preserve">OHSAS 180001 – Occupational Health and Safety Management </w:t>
      </w:r>
    </w:p>
    <w:p w14:paraId="7A0291B9" w14:textId="77777777" w:rsid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sidR="005410E8">
        <w:rPr>
          <w:rFonts w:ascii="Arial" w:hAnsi="Arial" w:cs="Arial"/>
          <w:sz w:val="20"/>
          <w:szCs w:val="20"/>
        </w:rPr>
        <w:t>silient Floor Covering Institute</w:t>
      </w:r>
      <w:r w:rsidR="007F164F">
        <w:rPr>
          <w:rFonts w:ascii="Arial" w:hAnsi="Arial" w:cs="Arial"/>
          <w:sz w:val="20"/>
          <w:szCs w:val="20"/>
        </w:rPr>
        <w:t xml:space="preserve"> (RFCI)</w:t>
      </w:r>
    </w:p>
    <w:p w14:paraId="4F9D4E6F" w14:textId="77777777" w:rsidR="005410E8" w:rsidRDefault="00E81E9E"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60D6C546" w14:textId="77777777" w:rsidR="00886D30" w:rsidRDefault="00886D3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0EAAA5CA" w14:textId="0C0A92C8" w:rsidR="00F77F08" w:rsidRDefault="00F77F0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UL 410 – Slip Resistance of Floor Surface Materials</w:t>
      </w:r>
    </w:p>
    <w:p w14:paraId="2A5AFD2D" w14:textId="68BF519B" w:rsidR="00886D30"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Certified</w:t>
      </w:r>
      <w:r w:rsidR="002949D0">
        <w:rPr>
          <w:rFonts w:ascii="Arial" w:hAnsi="Arial" w:cs="Arial"/>
          <w:sz w:val="20"/>
          <w:szCs w:val="20"/>
        </w:rPr>
        <w:t xml:space="preserve"> body of</w:t>
      </w:r>
      <w:r>
        <w:rPr>
          <w:rFonts w:ascii="Arial" w:hAnsi="Arial" w:cs="Arial"/>
          <w:sz w:val="20"/>
          <w:szCs w:val="20"/>
        </w:rPr>
        <w:t xml:space="preserve"> </w:t>
      </w:r>
      <w:r w:rsidR="00886D30">
        <w:rPr>
          <w:rFonts w:ascii="Arial" w:hAnsi="Arial" w:cs="Arial"/>
          <w:sz w:val="20"/>
          <w:szCs w:val="20"/>
        </w:rPr>
        <w:t>Environmental Product Declaration (EPD)</w:t>
      </w:r>
      <w:r>
        <w:rPr>
          <w:rFonts w:ascii="Arial" w:hAnsi="Arial" w:cs="Arial"/>
          <w:sz w:val="20"/>
          <w:szCs w:val="20"/>
        </w:rPr>
        <w:t xml:space="preserve"> and Environmental Management Systems (EMS)</w:t>
      </w:r>
      <w:r w:rsidR="00886D30">
        <w:rPr>
          <w:rFonts w:ascii="Arial" w:hAnsi="Arial" w:cs="Arial"/>
          <w:sz w:val="20"/>
          <w:szCs w:val="20"/>
        </w:rPr>
        <w:t xml:space="preserve">, verified in accordance with </w:t>
      </w:r>
      <w:r>
        <w:rPr>
          <w:rFonts w:ascii="Arial" w:hAnsi="Arial" w:cs="Arial"/>
          <w:sz w:val="20"/>
          <w:szCs w:val="20"/>
        </w:rPr>
        <w:t xml:space="preserve">ISO 9001, ISO 14001, </w:t>
      </w:r>
      <w:r w:rsidR="00886D30">
        <w:rPr>
          <w:rFonts w:ascii="Arial" w:hAnsi="Arial" w:cs="Arial"/>
          <w:sz w:val="20"/>
          <w:szCs w:val="20"/>
        </w:rPr>
        <w:t>ISO 14025</w:t>
      </w:r>
      <w:r>
        <w:rPr>
          <w:rFonts w:ascii="Arial" w:hAnsi="Arial" w:cs="Arial"/>
          <w:sz w:val="20"/>
          <w:szCs w:val="20"/>
        </w:rPr>
        <w:t xml:space="preserve"> and OHSAS 18001</w:t>
      </w:r>
      <w:r w:rsidR="00886D30">
        <w:rPr>
          <w:rFonts w:ascii="Arial" w:hAnsi="Arial" w:cs="Arial"/>
          <w:sz w:val="20"/>
          <w:szCs w:val="20"/>
        </w:rPr>
        <w:t>.</w:t>
      </w:r>
    </w:p>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 xml:space="preserve">tals must be </w:t>
      </w:r>
      <w:proofErr w:type="gramStart"/>
      <w:r>
        <w:rPr>
          <w:rFonts w:ascii="Arial" w:hAnsi="Arial" w:cs="Arial"/>
          <w:sz w:val="20"/>
          <w:szCs w:val="20"/>
        </w:rPr>
        <w:t>submitted</w:t>
      </w:r>
      <w:proofErr w:type="gramEnd"/>
      <w:r>
        <w:rPr>
          <w:rFonts w:ascii="Arial" w:hAnsi="Arial" w:cs="Arial"/>
          <w:sz w:val="20"/>
          <w:szCs w:val="20"/>
        </w:rPr>
        <w:t xml:space="preserve"> the</w:t>
      </w:r>
      <w:r w:rsidR="00E92C7D" w:rsidRPr="005410E8">
        <w:rPr>
          <w:rFonts w:ascii="Arial" w:hAnsi="Arial" w:cs="Arial"/>
          <w:sz w:val="20"/>
          <w:szCs w:val="20"/>
        </w:rPr>
        <w:t xml:space="preserve"> under provisions of Section 01300.</w:t>
      </w:r>
    </w:p>
    <w:p w14:paraId="25524E40" w14:textId="77777777" w:rsidR="004D4280" w:rsidRPr="005410E8" w:rsidRDefault="004D4280" w:rsidP="004D428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3936913"/>
      <w:r w:rsidRPr="005410E8">
        <w:rPr>
          <w:rFonts w:ascii="Arial" w:hAnsi="Arial" w:cs="Arial"/>
          <w:sz w:val="20"/>
          <w:szCs w:val="20"/>
        </w:rPr>
        <w:t>Product Data</w:t>
      </w:r>
      <w:proofErr w:type="gramStart"/>
      <w:r w:rsidRPr="005410E8">
        <w:rPr>
          <w:rFonts w:ascii="Arial" w:hAnsi="Arial" w:cs="Arial"/>
          <w:sz w:val="20"/>
          <w:szCs w:val="20"/>
        </w:rPr>
        <w:t>:  Manufacturer's</w:t>
      </w:r>
      <w:proofErr w:type="gramEnd"/>
      <w:r w:rsidRPr="005410E8">
        <w:rPr>
          <w:rFonts w:ascii="Arial" w:hAnsi="Arial" w:cs="Arial"/>
          <w:sz w:val="20"/>
          <w:szCs w:val="20"/>
        </w:rPr>
        <w:t xml:space="preserve">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50EF5577" w14:textId="72AF7AC6" w:rsidR="003F1F66"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Technical Data </w:t>
      </w:r>
      <w:r w:rsidR="003F1F66">
        <w:rPr>
          <w:rFonts w:ascii="Arial" w:hAnsi="Arial" w:cs="Arial"/>
          <w:sz w:val="20"/>
          <w:szCs w:val="20"/>
        </w:rPr>
        <w:t>Sheet</w:t>
      </w:r>
    </w:p>
    <w:p w14:paraId="6190BFBF" w14:textId="46C6BA8C"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 Instructions</w:t>
      </w:r>
    </w:p>
    <w:p w14:paraId="0918DBB4"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19B14FA6"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249632E" w14:textId="10505275" w:rsidR="004D4280" w:rsidRDefault="003F1F66" w:rsidP="004D4280">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Material Usage Guide Technical Bulletin</w:t>
      </w:r>
    </w:p>
    <w:p w14:paraId="146EA751" w14:textId="571775D0" w:rsidR="004D4280" w:rsidRDefault="003F1F66"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Wet Area Installation Technical Bulletin</w:t>
      </w:r>
    </w:p>
    <w:p w14:paraId="74158C77"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79BA9A5A"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06C068E8"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1E8549A6"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0"/>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w:t>
      </w:r>
      <w:proofErr w:type="gramStart"/>
      <w:r w:rsidRPr="005410E8">
        <w:rPr>
          <w:rFonts w:ascii="Arial" w:hAnsi="Arial" w:cs="Arial"/>
          <w:sz w:val="20"/>
          <w:szCs w:val="20"/>
        </w:rPr>
        <w:t>:  For</w:t>
      </w:r>
      <w:proofErr w:type="gramEnd"/>
      <w:r w:rsidRPr="005410E8">
        <w:rPr>
          <w:rFonts w:ascii="Arial" w:hAnsi="Arial" w:cs="Arial"/>
          <w:sz w:val="20"/>
          <w:szCs w:val="20"/>
        </w:rPr>
        <w:t xml:space="preserve"> each </w:t>
      </w:r>
      <w:proofErr w:type="gramStart"/>
      <w:r w:rsidRPr="005410E8">
        <w:rPr>
          <w:rFonts w:ascii="Arial" w:hAnsi="Arial" w:cs="Arial"/>
          <w:sz w:val="20"/>
          <w:szCs w:val="20"/>
        </w:rPr>
        <w:t>finish</w:t>
      </w:r>
      <w:proofErr w:type="gramEnd"/>
      <w:r w:rsidRPr="005410E8">
        <w:rPr>
          <w:rFonts w:ascii="Arial" w:hAnsi="Arial" w:cs="Arial"/>
          <w:sz w:val="20"/>
          <w:szCs w:val="20"/>
        </w:rPr>
        <w:t xml:space="preserve">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w:t>
      </w:r>
      <w:proofErr w:type="gramStart"/>
      <w:r w:rsidRPr="005410E8">
        <w:rPr>
          <w:rFonts w:ascii="Arial" w:hAnsi="Arial" w:cs="Arial"/>
          <w:sz w:val="20"/>
          <w:szCs w:val="20"/>
        </w:rPr>
        <w:t>:  For</w:t>
      </w:r>
      <w:proofErr w:type="gramEnd"/>
      <w:r w:rsidRPr="005410E8">
        <w:rPr>
          <w:rFonts w:ascii="Arial" w:hAnsi="Arial" w:cs="Arial"/>
          <w:sz w:val="20"/>
          <w:szCs w:val="20"/>
        </w:rPr>
        <w:t xml:space="preserve"> each </w:t>
      </w:r>
      <w:proofErr w:type="gramStart"/>
      <w:r w:rsidRPr="005410E8">
        <w:rPr>
          <w:rFonts w:ascii="Arial" w:hAnsi="Arial" w:cs="Arial"/>
          <w:sz w:val="20"/>
          <w:szCs w:val="20"/>
        </w:rPr>
        <w:t>finish</w:t>
      </w:r>
      <w:proofErr w:type="gramEnd"/>
      <w:r w:rsidRPr="005410E8">
        <w:rPr>
          <w:rFonts w:ascii="Arial" w:hAnsi="Arial" w:cs="Arial"/>
          <w:sz w:val="20"/>
          <w:szCs w:val="20"/>
        </w:rPr>
        <w:t xml:space="preserve"> product specified, two samples, minimum size 6 inches (150 mm) square or one full tile, representing actual product, color, and patterns.</w:t>
      </w:r>
    </w:p>
    <w:p w14:paraId="347F80F3" w14:textId="52692300" w:rsidR="00080F81" w:rsidRDefault="00080F81" w:rsidP="00080F81">
      <w:pPr>
        <w:pStyle w:val="ListParagraph"/>
        <w:numPr>
          <w:ilvl w:val="1"/>
          <w:numId w:val="22"/>
        </w:numPr>
        <w:spacing w:before="120" w:after="120"/>
        <w:contextualSpacing w:val="0"/>
        <w:rPr>
          <w:rFonts w:ascii="Arial" w:hAnsi="Arial" w:cs="Arial"/>
          <w:sz w:val="20"/>
          <w:szCs w:val="20"/>
        </w:rPr>
      </w:pPr>
      <w:bookmarkStart w:id="1" w:name="_Hlk93936926"/>
      <w:r>
        <w:rPr>
          <w:rFonts w:ascii="Arial" w:hAnsi="Arial" w:cs="Arial"/>
          <w:sz w:val="20"/>
          <w:szCs w:val="20"/>
        </w:rPr>
        <w:t>SUSTAINABILITY REQUIREMENTS</w:t>
      </w:r>
    </w:p>
    <w:p w14:paraId="0CFE6E1D" w14:textId="4B667411"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2" w:name="_Hlk95404349"/>
      <w:r>
        <w:rPr>
          <w:rFonts w:ascii="Arial" w:hAnsi="Arial" w:cs="Arial"/>
          <w:sz w:val="20"/>
          <w:szCs w:val="20"/>
        </w:rPr>
        <w:t>VOC Content &amp; Emissions</w:t>
      </w:r>
    </w:p>
    <w:p w14:paraId="2DC2DBD7" w14:textId="77777777" w:rsidR="000C1164" w:rsidRDefault="000C1164" w:rsidP="000C1164">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277882AD" w14:textId="77777777" w:rsidR="000C1164" w:rsidRPr="00ED218D" w:rsidRDefault="000C1164" w:rsidP="000C1164">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5539E9D5" w14:textId="77777777" w:rsidR="000C1164" w:rsidRPr="005410E8" w:rsidRDefault="000C1164" w:rsidP="000C1164">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third-party certification that confirms compliance, such as a </w:t>
      </w:r>
      <w:proofErr w:type="spellStart"/>
      <w:r>
        <w:rPr>
          <w:rFonts w:ascii="Arial" w:hAnsi="Arial" w:cs="Arial"/>
          <w:sz w:val="20"/>
          <w:szCs w:val="20"/>
        </w:rPr>
        <w:t>FloorScore</w:t>
      </w:r>
      <w:proofErr w:type="spellEnd"/>
      <w:r>
        <w:rPr>
          <w:rFonts w:ascii="Arial" w:hAnsi="Arial" w:cs="Arial"/>
          <w:sz w:val="20"/>
          <w:szCs w:val="20"/>
        </w:rPr>
        <w:t>, Indoor Advantage Gold or GREENGUARD Gold certification</w:t>
      </w:r>
      <w:r w:rsidRPr="005410E8">
        <w:rPr>
          <w:rFonts w:ascii="Arial" w:hAnsi="Arial" w:cs="Arial"/>
          <w:sz w:val="20"/>
          <w:szCs w:val="20"/>
        </w:rPr>
        <w:t>.</w:t>
      </w:r>
    </w:p>
    <w:p w14:paraId="6034570F" w14:textId="77777777"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52FCB38A" w14:textId="77777777" w:rsidR="00080F81" w:rsidRDefault="00080F81" w:rsidP="00080F81">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43808DD9" w14:textId="54E7604E"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 (HPD)</w:t>
      </w:r>
    </w:p>
    <w:p w14:paraId="35CE9A12" w14:textId="77777777" w:rsidR="00080F81" w:rsidRDefault="00080F81" w:rsidP="00080F81">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51F96F04" w14:textId="77777777"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6924DB6B"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lastRenderedPageBreak/>
        <w:t xml:space="preserve">Provide building materials </w:t>
      </w:r>
      <w:r>
        <w:rPr>
          <w:rFonts w:ascii="Arial" w:hAnsi="Arial" w:cs="Arial"/>
          <w:sz w:val="20"/>
          <w:szCs w:val="20"/>
        </w:rPr>
        <w:t xml:space="preserve">that are Red List Verified in </w:t>
      </w:r>
      <w:proofErr w:type="gramStart"/>
      <w:r>
        <w:rPr>
          <w:rFonts w:ascii="Arial" w:hAnsi="Arial" w:cs="Arial"/>
          <w:sz w:val="20"/>
          <w:szCs w:val="20"/>
        </w:rPr>
        <w:t>accordance</w:t>
      </w:r>
      <w:proofErr w:type="gramEnd"/>
      <w:r>
        <w:rPr>
          <w:rFonts w:ascii="Arial" w:hAnsi="Arial" w:cs="Arial"/>
          <w:sz w:val="20"/>
          <w:szCs w:val="20"/>
        </w:rPr>
        <w:t xml:space="preserve"> the LBC Chemical Red List 3.1.</w:t>
      </w:r>
    </w:p>
    <w:p w14:paraId="46029873"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6C9F41ED" w14:textId="3391910D"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 (EPD)</w:t>
      </w:r>
    </w:p>
    <w:p w14:paraId="34B10C3F" w14:textId="77777777" w:rsidR="00080F81" w:rsidRDefault="00080F81" w:rsidP="00080F81">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1"/>
    <w:bookmarkEnd w:id="2"/>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a professional, licensed and experienced installer. Installer must have familiarity with both the type, size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proofErr w:type="gramStart"/>
      <w:r>
        <w:rPr>
          <w:rFonts w:ascii="Arial" w:hAnsi="Arial" w:cs="Arial"/>
          <w:sz w:val="20"/>
          <w:szCs w:val="20"/>
        </w:rPr>
        <w:t>Manufacturer</w:t>
      </w:r>
      <w:proofErr w:type="gramEnd"/>
      <w:r>
        <w:rPr>
          <w:rFonts w:ascii="Arial" w:hAnsi="Arial" w:cs="Arial"/>
          <w:sz w:val="20"/>
          <w:szCs w:val="20"/>
        </w:rPr>
        <w:t xml:space="preserve"> must be ISO 9001, ISO 14001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sidR="00E044B3">
        <w:rPr>
          <w:rFonts w:ascii="Arial" w:hAnsi="Arial" w:cs="Arial"/>
          <w:sz w:val="20"/>
          <w:szCs w:val="20"/>
        </w:rPr>
        <w:t xml:space="preserve">size, color, thickness, sheen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4EF22B38"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 </w:t>
      </w:r>
      <w:r w:rsidR="00A3508D">
        <w:rPr>
          <w:rFonts w:ascii="Arial" w:hAnsi="Arial" w:cs="Arial"/>
          <w:sz w:val="20"/>
          <w:szCs w:val="20"/>
        </w:rPr>
        <w:t>the Product Data</w:t>
      </w:r>
      <w:r w:rsidR="00E92C7D" w:rsidRPr="005410E8">
        <w:rPr>
          <w:rFonts w:ascii="Arial" w:hAnsi="Arial" w:cs="Arial"/>
          <w:sz w:val="20"/>
          <w:szCs w:val="20"/>
        </w:rPr>
        <w:t xml:space="preserve"> to produce acceptable work.</w:t>
      </w:r>
    </w:p>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42F537F9" w14:textId="77777777" w:rsidR="00F43D01" w:rsidRPr="003B117D" w:rsidRDefault="00F43D01" w:rsidP="00F43D0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Ordering: Comply with manufacturer’s ordering and lead time requirements to avoid construction delays.</w:t>
      </w:r>
    </w:p>
    <w:p w14:paraId="4A9699BB" w14:textId="77777777" w:rsidR="00F43D01" w:rsidRDefault="00F43D01" w:rsidP="00F43D01">
      <w:pPr>
        <w:pStyle w:val="ListParagraph"/>
        <w:numPr>
          <w:ilvl w:val="2"/>
          <w:numId w:val="22"/>
        </w:numPr>
        <w:tabs>
          <w:tab w:val="clear" w:pos="2592"/>
        </w:tabs>
        <w:spacing w:before="60" w:after="60"/>
        <w:rPr>
          <w:rFonts w:ascii="Arial" w:hAnsi="Arial" w:cs="Arial"/>
          <w:sz w:val="20"/>
          <w:szCs w:val="20"/>
        </w:rPr>
      </w:pPr>
      <w:r w:rsidRPr="00886508">
        <w:rPr>
          <w:rFonts w:ascii="Arial" w:hAnsi="Arial" w:cs="Arial"/>
          <w:sz w:val="20"/>
          <w:szCs w:val="20"/>
        </w:rPr>
        <w:t xml:space="preserve">Receiving Material: Remove all the plastic and strapping from the product after delivery. Confirm that the flooring product, color, and quantity are correct. Carefully check all materials for shipping damage and note all damage on the bill of </w:t>
      </w:r>
      <w:proofErr w:type="gramStart"/>
      <w:r w:rsidRPr="00886508">
        <w:rPr>
          <w:rFonts w:ascii="Arial" w:hAnsi="Arial" w:cs="Arial"/>
          <w:sz w:val="20"/>
          <w:szCs w:val="20"/>
        </w:rPr>
        <w:t>lading</w:t>
      </w:r>
      <w:proofErr w:type="gramEnd"/>
      <w:r w:rsidRPr="00886508">
        <w:rPr>
          <w:rFonts w:ascii="Arial" w:hAnsi="Arial" w:cs="Arial"/>
          <w:sz w:val="20"/>
          <w:szCs w:val="20"/>
        </w:rPr>
        <w:t xml:space="preserve"> before accepting the delivery. Material accepted with visible shipping damage that is not reported on the bill of </w:t>
      </w:r>
      <w:proofErr w:type="gramStart"/>
      <w:r w:rsidRPr="00886508">
        <w:rPr>
          <w:rFonts w:ascii="Arial" w:hAnsi="Arial" w:cs="Arial"/>
          <w:sz w:val="20"/>
          <w:szCs w:val="20"/>
        </w:rPr>
        <w:t>lading</w:t>
      </w:r>
      <w:proofErr w:type="gramEnd"/>
      <w:r w:rsidRPr="00886508">
        <w:rPr>
          <w:rFonts w:ascii="Arial" w:hAnsi="Arial" w:cs="Arial"/>
          <w:sz w:val="20"/>
          <w:szCs w:val="20"/>
        </w:rPr>
        <w:t xml:space="preserve"> is not</w:t>
      </w:r>
      <w:r>
        <w:rPr>
          <w:rFonts w:ascii="Arial" w:hAnsi="Arial" w:cs="Arial"/>
          <w:sz w:val="20"/>
          <w:szCs w:val="20"/>
        </w:rPr>
        <w:t xml:space="preserve"> </w:t>
      </w:r>
      <w:r w:rsidRPr="00886508">
        <w:rPr>
          <w:rFonts w:ascii="Arial" w:hAnsi="Arial" w:cs="Arial"/>
          <w:sz w:val="20"/>
          <w:szCs w:val="20"/>
        </w:rPr>
        <w:t>covered under warranty.</w:t>
      </w:r>
      <w:r>
        <w:rPr>
          <w:rFonts w:ascii="Arial" w:hAnsi="Arial" w:cs="Arial"/>
          <w:sz w:val="20"/>
          <w:szCs w:val="20"/>
        </w:rPr>
        <w:t xml:space="preserve"> </w:t>
      </w:r>
    </w:p>
    <w:p w14:paraId="0E9485C9" w14:textId="77777777" w:rsidR="00F43D01" w:rsidRPr="00886508" w:rsidRDefault="00F43D01" w:rsidP="00F43D01">
      <w:pPr>
        <w:spacing w:after="60"/>
        <w:ind w:left="1440"/>
        <w:rPr>
          <w:rFonts w:ascii="Arial" w:hAnsi="Arial" w:cs="Arial"/>
          <w:sz w:val="20"/>
          <w:szCs w:val="20"/>
        </w:rPr>
      </w:pPr>
      <w:r w:rsidRPr="00886508">
        <w:rPr>
          <w:rFonts w:ascii="Arial" w:hAnsi="Arial" w:cs="Arial"/>
          <w:sz w:val="20"/>
          <w:szCs w:val="20"/>
        </w:rPr>
        <w:t>Check all product lot numbers</w:t>
      </w:r>
      <w:r>
        <w:rPr>
          <w:rFonts w:ascii="Arial" w:hAnsi="Arial" w:cs="Arial"/>
          <w:sz w:val="20"/>
          <w:szCs w:val="20"/>
        </w:rPr>
        <w:t>.</w:t>
      </w:r>
      <w:r w:rsidRPr="00886508">
        <w:rPr>
          <w:rFonts w:ascii="Arial" w:hAnsi="Arial" w:cs="Arial"/>
          <w:sz w:val="20"/>
          <w:szCs w:val="20"/>
        </w:rPr>
        <w:t xml:space="preserve"> If more than one lot is onsite, mark the pallets or boxes of each lot to ease identification and lot management. While mixing materials from different lots will not affect performance, it may lead to noticeable visual differences in shade or texture. As such, ensure differing lots are installed in</w:t>
      </w:r>
      <w:r>
        <w:rPr>
          <w:rFonts w:ascii="Arial" w:hAnsi="Arial" w:cs="Arial"/>
          <w:sz w:val="20"/>
          <w:szCs w:val="20"/>
        </w:rPr>
        <w:t xml:space="preserve"> </w:t>
      </w:r>
      <w:r w:rsidRPr="00886508">
        <w:rPr>
          <w:rFonts w:ascii="Arial" w:hAnsi="Arial" w:cs="Arial"/>
          <w:sz w:val="20"/>
          <w:szCs w:val="20"/>
        </w:rPr>
        <w:t>separate areas. If mixing lots is intended, compare different lots</w:t>
      </w:r>
      <w:r>
        <w:rPr>
          <w:rFonts w:ascii="Arial" w:hAnsi="Arial" w:cs="Arial"/>
          <w:sz w:val="20"/>
          <w:szCs w:val="20"/>
        </w:rPr>
        <w:t xml:space="preserve"> </w:t>
      </w:r>
      <w:r w:rsidRPr="00886508">
        <w:rPr>
          <w:rFonts w:ascii="Arial" w:hAnsi="Arial" w:cs="Arial"/>
          <w:sz w:val="20"/>
          <w:szCs w:val="20"/>
        </w:rPr>
        <w:t>under various lighting conditions before installation and ensure</w:t>
      </w:r>
      <w:r>
        <w:rPr>
          <w:rFonts w:ascii="Arial" w:hAnsi="Arial" w:cs="Arial"/>
          <w:sz w:val="20"/>
          <w:szCs w:val="20"/>
        </w:rPr>
        <w:t xml:space="preserve"> </w:t>
      </w:r>
      <w:r w:rsidRPr="00886508">
        <w:rPr>
          <w:rFonts w:ascii="Arial" w:hAnsi="Arial" w:cs="Arial"/>
          <w:sz w:val="20"/>
          <w:szCs w:val="20"/>
        </w:rPr>
        <w:t>customer approval. Observable visual variations due to mixing</w:t>
      </w:r>
      <w:r>
        <w:rPr>
          <w:rFonts w:ascii="Arial" w:hAnsi="Arial" w:cs="Arial"/>
          <w:sz w:val="20"/>
          <w:szCs w:val="20"/>
        </w:rPr>
        <w:t xml:space="preserve"> </w:t>
      </w:r>
      <w:r w:rsidRPr="00886508">
        <w:rPr>
          <w:rFonts w:ascii="Arial" w:hAnsi="Arial" w:cs="Arial"/>
          <w:sz w:val="20"/>
          <w:szCs w:val="20"/>
        </w:rPr>
        <w:t>production lots are not covered under warranty.</w:t>
      </w:r>
    </w:p>
    <w:p w14:paraId="72DD243E" w14:textId="77777777" w:rsidR="00F43D01" w:rsidRPr="00886508" w:rsidRDefault="00F43D01" w:rsidP="00F43D01">
      <w:pPr>
        <w:pStyle w:val="ListParagraph"/>
        <w:numPr>
          <w:ilvl w:val="2"/>
          <w:numId w:val="22"/>
        </w:numPr>
        <w:tabs>
          <w:tab w:val="clear" w:pos="2592"/>
        </w:tabs>
        <w:spacing w:before="60" w:after="60"/>
        <w:contextualSpacing w:val="0"/>
        <w:rPr>
          <w:rFonts w:ascii="Arial" w:hAnsi="Arial" w:cs="Arial"/>
          <w:sz w:val="20"/>
          <w:szCs w:val="20"/>
        </w:rPr>
      </w:pPr>
      <w:r w:rsidRPr="00886508">
        <w:rPr>
          <w:rFonts w:ascii="Arial" w:hAnsi="Arial" w:cs="Arial"/>
          <w:sz w:val="20"/>
          <w:szCs w:val="20"/>
        </w:rPr>
        <w:t>Storage: The floor covering and accessories must be stored in dry indoors conditions between 40°F to 90°F (4°C to 32°C). Do not store outside, even in containers, and do not stack pallets.</w:t>
      </w:r>
    </w:p>
    <w:p w14:paraId="28C44F84" w14:textId="77777777" w:rsidR="00F43D01" w:rsidRPr="00886508" w:rsidRDefault="00F43D01" w:rsidP="00F43D01">
      <w:pPr>
        <w:pStyle w:val="ListParagraph"/>
        <w:numPr>
          <w:ilvl w:val="2"/>
          <w:numId w:val="22"/>
        </w:numPr>
        <w:spacing w:before="120" w:after="120"/>
        <w:contextualSpacing w:val="0"/>
        <w:rPr>
          <w:rFonts w:ascii="Arial" w:hAnsi="Arial" w:cs="Arial"/>
          <w:sz w:val="20"/>
          <w:szCs w:val="20"/>
        </w:rPr>
      </w:pPr>
      <w:r w:rsidRPr="00886508">
        <w:rPr>
          <w:rFonts w:ascii="Arial" w:hAnsi="Arial" w:cs="Arial"/>
          <w:sz w:val="20"/>
          <w:szCs w:val="20"/>
        </w:rPr>
        <w:t>Product Acclimation: Before installation, confirm that the flooring is acclimated to within ± 2°F of the in-service conditions using a non-contact infrared (IR) thermometer. If these conditions</w:t>
      </w:r>
      <w:r>
        <w:rPr>
          <w:rFonts w:ascii="Arial" w:hAnsi="Arial" w:cs="Arial"/>
          <w:sz w:val="20"/>
          <w:szCs w:val="20"/>
        </w:rPr>
        <w:t xml:space="preserve"> </w:t>
      </w:r>
      <w:r w:rsidRPr="00886508">
        <w:rPr>
          <w:rFonts w:ascii="Arial" w:hAnsi="Arial" w:cs="Arial"/>
          <w:sz w:val="20"/>
          <w:szCs w:val="20"/>
        </w:rPr>
        <w:t>are not met, delay the installation until the flooring temperature is within the acceptable ranges.</w:t>
      </w:r>
    </w:p>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67E4CA02" w14:textId="77777777" w:rsidR="00F43D01" w:rsidRPr="00886508" w:rsidRDefault="00F43D01" w:rsidP="00F43D01">
      <w:pPr>
        <w:pStyle w:val="ListParagraph"/>
        <w:numPr>
          <w:ilvl w:val="2"/>
          <w:numId w:val="22"/>
        </w:numPr>
        <w:spacing w:before="120"/>
        <w:contextualSpacing w:val="0"/>
        <w:rPr>
          <w:rFonts w:ascii="Arial" w:hAnsi="Arial" w:cs="Arial"/>
          <w:sz w:val="20"/>
          <w:szCs w:val="20"/>
        </w:rPr>
      </w:pPr>
      <w:r w:rsidRPr="00886508">
        <w:rPr>
          <w:rFonts w:ascii="Arial" w:hAnsi="Arial" w:cs="Arial"/>
          <w:sz w:val="20"/>
          <w:szCs w:val="20"/>
        </w:rPr>
        <w:lastRenderedPageBreak/>
        <w:t>Site Conditions: The prepared installation area must be fully enclosed and weatherproof. Maintain steady site conditions (within ± 5°F) using an HVAC system set to the normal, post</w:t>
      </w:r>
      <w:r>
        <w:rPr>
          <w:rFonts w:ascii="Arial" w:hAnsi="Arial" w:cs="Arial"/>
          <w:sz w:val="20"/>
          <w:szCs w:val="20"/>
        </w:rPr>
        <w:t>-</w:t>
      </w:r>
      <w:r w:rsidRPr="00886508">
        <w:rPr>
          <w:rFonts w:ascii="Arial" w:hAnsi="Arial" w:cs="Arial"/>
          <w:sz w:val="20"/>
          <w:szCs w:val="20"/>
        </w:rPr>
        <w:t>installation</w:t>
      </w:r>
      <w:r>
        <w:rPr>
          <w:rFonts w:ascii="Arial" w:hAnsi="Arial" w:cs="Arial"/>
          <w:sz w:val="20"/>
          <w:szCs w:val="20"/>
        </w:rPr>
        <w:t xml:space="preserve"> </w:t>
      </w:r>
      <w:r w:rsidRPr="00886508">
        <w:rPr>
          <w:rFonts w:ascii="Arial" w:hAnsi="Arial" w:cs="Arial"/>
          <w:sz w:val="20"/>
          <w:szCs w:val="20"/>
        </w:rPr>
        <w:t>operating temperature and humidity conditions (In-</w:t>
      </w:r>
    </w:p>
    <w:p w14:paraId="4F269DFF" w14:textId="77777777" w:rsidR="00F43D01" w:rsidRPr="00886508" w:rsidRDefault="00F43D01" w:rsidP="00F43D01">
      <w:pPr>
        <w:spacing w:before="60" w:after="60"/>
        <w:ind w:left="1440"/>
        <w:rPr>
          <w:rFonts w:ascii="Arial" w:hAnsi="Arial" w:cs="Arial"/>
          <w:sz w:val="20"/>
          <w:szCs w:val="20"/>
        </w:rPr>
      </w:pPr>
      <w:r w:rsidRPr="00886508">
        <w:rPr>
          <w:rFonts w:ascii="Arial" w:hAnsi="Arial" w:cs="Arial"/>
          <w:sz w:val="20"/>
          <w:szCs w:val="20"/>
        </w:rPr>
        <w:t>Service Conditions) for at least 48 hours before, during, and 48 hours after installation. In-Service Conditions must be between 60°F (16°C) and 80°F (27°C) and between 35% and 65% relative humidity. Additionally, In-Service Conditions must be ≥ 10°F above dew point. Once all required site-conditions are met, the flooring product may be delivered to the installation area in its original packaging with all labels intact. During installation, block any direct sunlight using window treatments or other protective methods.</w:t>
      </w:r>
    </w:p>
    <w:p w14:paraId="06D71675" w14:textId="171BC2E9" w:rsidR="00EF0A61" w:rsidRPr="00F43D01" w:rsidRDefault="00F43D01" w:rsidP="00F43D01">
      <w:pPr>
        <w:spacing w:before="60" w:after="120"/>
        <w:ind w:left="1440"/>
        <w:rPr>
          <w:rFonts w:ascii="Arial" w:hAnsi="Arial" w:cs="Arial"/>
          <w:sz w:val="20"/>
          <w:szCs w:val="20"/>
        </w:rPr>
      </w:pPr>
      <w:r w:rsidRPr="00886508">
        <w:rPr>
          <w:rFonts w:ascii="Arial" w:hAnsi="Arial" w:cs="Arial"/>
          <w:sz w:val="20"/>
          <w:szCs w:val="20"/>
        </w:rPr>
        <w:t>Failure to meet the site condition requirements may impact adhesive performance. If the required conditions cannot be met, contact the technical department for specific instructions before proceeding.</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03F18F75" w14:textId="77777777" w:rsidR="00A3508D" w:rsidRDefault="00A3508D" w:rsidP="00A3508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Warranty: </w:t>
      </w:r>
    </w:p>
    <w:p w14:paraId="6519363F" w14:textId="40C8F4D3" w:rsidR="00A3508D" w:rsidRDefault="00A3508D" w:rsidP="00A3508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Product Data and the AVA Material Usage Guide, AVA </w:t>
      </w:r>
      <w:r w:rsidR="00E76F70">
        <w:rPr>
          <w:rFonts w:ascii="Arial" w:hAnsi="Arial" w:cs="Arial"/>
          <w:sz w:val="20"/>
          <w:szCs w:val="20"/>
        </w:rPr>
        <w:t>2VRSE</w:t>
      </w:r>
      <w:r>
        <w:rPr>
          <w:rFonts w:ascii="Arial" w:hAnsi="Arial" w:cs="Arial"/>
          <w:sz w:val="20"/>
          <w:szCs w:val="20"/>
        </w:rPr>
        <w:t xml:space="preserve">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1342F850" w14:textId="77777777" w:rsidR="00A3508D"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the date of purchase.</w:t>
      </w:r>
    </w:p>
    <w:p w14:paraId="0B3CDE59" w14:textId="2B086B65" w:rsidR="00A3508D" w:rsidRPr="0023152F" w:rsidRDefault="009F092E"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Heavy </w:t>
      </w:r>
      <w:r w:rsidR="00A3508D">
        <w:rPr>
          <w:rFonts w:ascii="Arial" w:hAnsi="Arial" w:cs="Arial"/>
          <w:sz w:val="20"/>
          <w:szCs w:val="20"/>
        </w:rPr>
        <w:t>Commercial: Twenty (20) years 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6DEE0058" w:rsidR="002949D0" w:rsidRDefault="002949D0" w:rsidP="00233787">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 xml:space="preserve">Delete one of the following two </w:t>
      </w:r>
      <w:proofErr w:type="gramStart"/>
      <w:r w:rsidR="00E92C7D" w:rsidRPr="00FD305A">
        <w:rPr>
          <w:rFonts w:ascii="Arial" w:hAnsi="Arial" w:cs="Arial"/>
          <w:color w:val="FF0000"/>
          <w:sz w:val="20"/>
          <w:szCs w:val="20"/>
        </w:rPr>
        <w:t>paragraphs;</w:t>
      </w:r>
      <w:proofErr w:type="gramEnd"/>
      <w:r w:rsidR="00E92C7D" w:rsidRPr="00FD305A">
        <w:rPr>
          <w:rFonts w:ascii="Arial" w:hAnsi="Arial" w:cs="Arial"/>
          <w:color w:val="FF0000"/>
          <w:sz w:val="20"/>
          <w:szCs w:val="20"/>
        </w:rPr>
        <w:t xml:space="preserve">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w:t>
      </w:r>
      <w:proofErr w:type="gramStart"/>
      <w:r w:rsidRPr="005410E8">
        <w:rPr>
          <w:rFonts w:ascii="Arial" w:hAnsi="Arial" w:cs="Arial"/>
          <w:sz w:val="20"/>
          <w:szCs w:val="20"/>
        </w:rPr>
        <w:t>:  Not</w:t>
      </w:r>
      <w:proofErr w:type="gramEnd"/>
      <w:r w:rsidRPr="005410E8">
        <w:rPr>
          <w:rFonts w:ascii="Arial" w:hAnsi="Arial" w:cs="Arial"/>
          <w:sz w:val="20"/>
          <w:szCs w:val="20"/>
        </w:rPr>
        <w:t xml:space="preserve">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7968C447"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E76F70">
        <w:rPr>
          <w:rFonts w:ascii="Arial" w:hAnsi="Arial" w:cs="Arial"/>
          <w:sz w:val="20"/>
          <w:szCs w:val="20"/>
        </w:rPr>
        <w:t>2VRSE</w:t>
      </w:r>
      <w:bookmarkStart w:id="3" w:name="_Hlk93668627"/>
      <w:r w:rsidR="00082B27">
        <w:rPr>
          <w:rFonts w:ascii="Arial" w:hAnsi="Arial" w:cs="Arial"/>
          <w:sz w:val="20"/>
          <w:szCs w:val="20"/>
        </w:rPr>
        <w:t xml:space="preserve"> </w:t>
      </w:r>
      <w:r w:rsidR="00E76F70">
        <w:rPr>
          <w:rFonts w:ascii="Arial" w:hAnsi="Arial" w:cs="Arial"/>
          <w:sz w:val="20"/>
          <w:szCs w:val="20"/>
        </w:rPr>
        <w:t>Loose Lay LVT (LLT)</w:t>
      </w:r>
      <w:bookmarkEnd w:id="3"/>
      <w:r w:rsidR="00BE04F6">
        <w:rPr>
          <w:rFonts w:ascii="Arial" w:hAnsi="Arial" w:cs="Arial"/>
          <w:sz w:val="20"/>
          <w:szCs w:val="20"/>
        </w:rPr>
        <w:t xml:space="preserve">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28576507" w:rsidR="009F7B56" w:rsidRPr="00F56E8B" w:rsidRDefault="00BE04F6" w:rsidP="00F56E8B">
      <w:pPr>
        <w:pStyle w:val="ListParagraph"/>
        <w:numPr>
          <w:ilvl w:val="3"/>
          <w:numId w:val="23"/>
        </w:numPr>
        <w:spacing w:after="60"/>
        <w:contextualSpacing w:val="0"/>
        <w:rPr>
          <w:rFonts w:ascii="Arial" w:hAnsi="Arial" w:cs="Arial"/>
          <w:sz w:val="20"/>
          <w:szCs w:val="20"/>
        </w:rPr>
      </w:pPr>
      <w:r w:rsidRPr="00F56E8B">
        <w:rPr>
          <w:rFonts w:ascii="Arial" w:hAnsi="Arial" w:cs="Arial"/>
          <w:sz w:val="20"/>
          <w:szCs w:val="20"/>
        </w:rPr>
        <w:t xml:space="preserve">LVT </w:t>
      </w:r>
      <w:r w:rsidR="009F7B56" w:rsidRPr="00F56E8B">
        <w:rPr>
          <w:rFonts w:ascii="Arial" w:hAnsi="Arial" w:cs="Arial"/>
          <w:sz w:val="20"/>
          <w:szCs w:val="20"/>
        </w:rPr>
        <w:t>Sizes</w:t>
      </w:r>
      <w:r w:rsidR="00440B38" w:rsidRPr="00F56E8B">
        <w:rPr>
          <w:rFonts w:ascii="Arial" w:hAnsi="Arial" w:cs="Arial"/>
          <w:sz w:val="20"/>
          <w:szCs w:val="20"/>
        </w:rPr>
        <w:t xml:space="preserve"> (nominal)</w:t>
      </w:r>
      <w:r w:rsidR="009F7B56" w:rsidRPr="00F56E8B">
        <w:rPr>
          <w:rFonts w:ascii="Arial" w:hAnsi="Arial" w:cs="Arial"/>
          <w:sz w:val="20"/>
          <w:szCs w:val="20"/>
        </w:rPr>
        <w:t>:</w:t>
      </w:r>
    </w:p>
    <w:p w14:paraId="42EF41D5" w14:textId="1725EF81" w:rsidR="00233787" w:rsidRPr="0027584B" w:rsidRDefault="00E76F70" w:rsidP="0027584B">
      <w:pPr>
        <w:pStyle w:val="ListParagraph"/>
        <w:numPr>
          <w:ilvl w:val="4"/>
          <w:numId w:val="23"/>
        </w:numPr>
        <w:tabs>
          <w:tab w:val="clear" w:pos="3456"/>
        </w:tabs>
        <w:spacing w:after="60"/>
        <w:contextualSpacing w:val="0"/>
        <w:rPr>
          <w:rFonts w:ascii="Arial" w:hAnsi="Arial" w:cs="Arial"/>
          <w:sz w:val="20"/>
          <w:szCs w:val="20"/>
        </w:rPr>
      </w:pPr>
      <w:bookmarkStart w:id="4" w:name="_Hlk95390210"/>
      <w:r>
        <w:rPr>
          <w:rFonts w:ascii="Arial" w:hAnsi="Arial" w:cs="Arial"/>
          <w:sz w:val="20"/>
          <w:szCs w:val="20"/>
        </w:rPr>
        <w:t>9.84</w:t>
      </w:r>
      <w:r w:rsidR="00134785">
        <w:rPr>
          <w:rFonts w:ascii="Arial" w:hAnsi="Arial" w:cs="Arial"/>
          <w:sz w:val="20"/>
          <w:szCs w:val="20"/>
        </w:rPr>
        <w:t xml:space="preserve"> inches by </w:t>
      </w:r>
      <w:r>
        <w:rPr>
          <w:rFonts w:ascii="Arial" w:hAnsi="Arial" w:cs="Arial"/>
          <w:sz w:val="20"/>
          <w:szCs w:val="20"/>
        </w:rPr>
        <w:t>39.37</w:t>
      </w:r>
      <w:r w:rsidR="002949D0">
        <w:rPr>
          <w:rFonts w:ascii="Arial" w:hAnsi="Arial" w:cs="Arial"/>
          <w:sz w:val="20"/>
          <w:szCs w:val="20"/>
        </w:rPr>
        <w:t xml:space="preserve"> inches by </w:t>
      </w:r>
      <w:r w:rsidR="00F56E8B">
        <w:rPr>
          <w:rFonts w:ascii="Arial" w:hAnsi="Arial" w:cs="Arial"/>
          <w:sz w:val="20"/>
          <w:szCs w:val="20"/>
        </w:rPr>
        <w:t>0.</w:t>
      </w:r>
      <w:r>
        <w:rPr>
          <w:rFonts w:ascii="Arial" w:hAnsi="Arial" w:cs="Arial"/>
          <w:sz w:val="20"/>
          <w:szCs w:val="20"/>
        </w:rPr>
        <w:t>19</w:t>
      </w:r>
      <w:r w:rsidR="00BE04F6">
        <w:rPr>
          <w:rFonts w:ascii="Arial" w:hAnsi="Arial" w:cs="Arial"/>
          <w:sz w:val="20"/>
          <w:szCs w:val="20"/>
        </w:rPr>
        <w:t xml:space="preserve"> inches (</w:t>
      </w:r>
      <w:r>
        <w:rPr>
          <w:rFonts w:ascii="Arial" w:hAnsi="Arial" w:cs="Arial"/>
          <w:sz w:val="20"/>
          <w:szCs w:val="20"/>
        </w:rPr>
        <w:t>249.93</w:t>
      </w:r>
      <w:r w:rsidR="00134785">
        <w:rPr>
          <w:rFonts w:ascii="Arial" w:hAnsi="Arial" w:cs="Arial"/>
          <w:sz w:val="20"/>
          <w:szCs w:val="20"/>
        </w:rPr>
        <w:t xml:space="preserve"> </w:t>
      </w:r>
      <w:r w:rsidR="00BE04F6">
        <w:rPr>
          <w:rFonts w:ascii="Arial" w:hAnsi="Arial" w:cs="Arial"/>
          <w:sz w:val="20"/>
          <w:szCs w:val="20"/>
        </w:rPr>
        <w:t xml:space="preserve">mm by </w:t>
      </w:r>
      <w:r>
        <w:rPr>
          <w:rFonts w:ascii="Arial" w:hAnsi="Arial" w:cs="Arial"/>
          <w:sz w:val="20"/>
          <w:szCs w:val="20"/>
        </w:rPr>
        <w:t>1000</w:t>
      </w:r>
      <w:r w:rsidR="00134785">
        <w:rPr>
          <w:rFonts w:ascii="Arial" w:hAnsi="Arial" w:cs="Arial"/>
          <w:sz w:val="20"/>
          <w:szCs w:val="20"/>
        </w:rPr>
        <w:t xml:space="preserve"> </w:t>
      </w:r>
      <w:r>
        <w:rPr>
          <w:rFonts w:ascii="Arial" w:hAnsi="Arial" w:cs="Arial"/>
          <w:sz w:val="20"/>
          <w:szCs w:val="20"/>
        </w:rPr>
        <w:t>m</w:t>
      </w:r>
      <w:r w:rsidR="00134785">
        <w:rPr>
          <w:rFonts w:ascii="Arial" w:hAnsi="Arial" w:cs="Arial"/>
          <w:sz w:val="20"/>
          <w:szCs w:val="20"/>
        </w:rPr>
        <w:t xml:space="preserve">m by </w:t>
      </w:r>
      <w:r>
        <w:rPr>
          <w:rFonts w:ascii="Arial" w:hAnsi="Arial" w:cs="Arial"/>
          <w:sz w:val="20"/>
          <w:szCs w:val="20"/>
        </w:rPr>
        <w:t>5</w:t>
      </w:r>
      <w:r w:rsidR="00F56E8B">
        <w:rPr>
          <w:rFonts w:ascii="Arial" w:hAnsi="Arial" w:cs="Arial"/>
          <w:sz w:val="20"/>
          <w:szCs w:val="20"/>
        </w:rPr>
        <w:t>.</w:t>
      </w:r>
      <w:r>
        <w:rPr>
          <w:rFonts w:ascii="Arial" w:hAnsi="Arial" w:cs="Arial"/>
          <w:sz w:val="20"/>
          <w:szCs w:val="20"/>
        </w:rPr>
        <w:t>0</w:t>
      </w:r>
      <w:r w:rsidR="00440B38">
        <w:rPr>
          <w:rFonts w:ascii="Arial" w:hAnsi="Arial" w:cs="Arial"/>
          <w:sz w:val="20"/>
          <w:szCs w:val="20"/>
        </w:rPr>
        <w:t xml:space="preserve"> mm)</w:t>
      </w:r>
    </w:p>
    <w:bookmarkEnd w:id="4"/>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46882C71" w14:textId="39BA5E3F" w:rsidR="00387FEE" w:rsidRPr="008B3AFA" w:rsidRDefault="00E92C7D" w:rsidP="008B3AFA">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05E76056" w14:textId="77777777" w:rsidR="00E76F70" w:rsidRPr="00E76F70" w:rsidRDefault="00E76F70" w:rsidP="00E76F70">
      <w:pPr>
        <w:pStyle w:val="ListParagraph"/>
        <w:numPr>
          <w:ilvl w:val="2"/>
          <w:numId w:val="23"/>
        </w:numPr>
        <w:spacing w:after="60"/>
        <w:contextualSpacing w:val="0"/>
        <w:rPr>
          <w:rFonts w:ascii="Arial" w:hAnsi="Arial" w:cs="Arial"/>
          <w:sz w:val="20"/>
          <w:szCs w:val="20"/>
        </w:rPr>
      </w:pPr>
      <w:r w:rsidRPr="00E76F70">
        <w:rPr>
          <w:rFonts w:ascii="Arial" w:hAnsi="Arial" w:cs="Arial"/>
          <w:sz w:val="20"/>
          <w:szCs w:val="20"/>
        </w:rPr>
        <w:t>Aria</w:t>
      </w:r>
    </w:p>
    <w:p w14:paraId="569DE75B" w14:textId="77777777" w:rsidR="00E76F70" w:rsidRPr="00E76F70" w:rsidRDefault="00E76F70" w:rsidP="00E76F70">
      <w:pPr>
        <w:pStyle w:val="ListParagraph"/>
        <w:numPr>
          <w:ilvl w:val="2"/>
          <w:numId w:val="23"/>
        </w:numPr>
        <w:spacing w:after="60"/>
        <w:contextualSpacing w:val="0"/>
        <w:rPr>
          <w:rFonts w:ascii="Arial" w:hAnsi="Arial" w:cs="Arial"/>
          <w:sz w:val="20"/>
          <w:szCs w:val="20"/>
        </w:rPr>
      </w:pPr>
      <w:r w:rsidRPr="00E76F70">
        <w:rPr>
          <w:rFonts w:ascii="Arial" w:hAnsi="Arial" w:cs="Arial"/>
          <w:sz w:val="20"/>
          <w:szCs w:val="20"/>
        </w:rPr>
        <w:t>Chanson</w:t>
      </w:r>
    </w:p>
    <w:p w14:paraId="533417C6" w14:textId="77777777" w:rsidR="00E76F70" w:rsidRPr="00E76F70" w:rsidRDefault="00E76F70" w:rsidP="00E76F70">
      <w:pPr>
        <w:pStyle w:val="ListParagraph"/>
        <w:numPr>
          <w:ilvl w:val="2"/>
          <w:numId w:val="23"/>
        </w:numPr>
        <w:spacing w:after="60"/>
        <w:contextualSpacing w:val="0"/>
        <w:rPr>
          <w:rFonts w:ascii="Arial" w:hAnsi="Arial" w:cs="Arial"/>
          <w:sz w:val="20"/>
          <w:szCs w:val="20"/>
        </w:rPr>
      </w:pPr>
      <w:r w:rsidRPr="00E76F70">
        <w:rPr>
          <w:rFonts w:ascii="Arial" w:hAnsi="Arial" w:cs="Arial"/>
          <w:sz w:val="20"/>
          <w:szCs w:val="20"/>
        </w:rPr>
        <w:lastRenderedPageBreak/>
        <w:t>Crescendo</w:t>
      </w:r>
    </w:p>
    <w:p w14:paraId="3D46F6B4" w14:textId="77777777" w:rsidR="00E76F70" w:rsidRPr="00E76F70" w:rsidRDefault="00E76F70" w:rsidP="00E76F70">
      <w:pPr>
        <w:pStyle w:val="ListParagraph"/>
        <w:numPr>
          <w:ilvl w:val="2"/>
          <w:numId w:val="23"/>
        </w:numPr>
        <w:spacing w:after="60"/>
        <w:contextualSpacing w:val="0"/>
        <w:rPr>
          <w:rFonts w:ascii="Arial" w:hAnsi="Arial" w:cs="Arial"/>
          <w:sz w:val="20"/>
          <w:szCs w:val="20"/>
        </w:rPr>
      </w:pPr>
      <w:r w:rsidRPr="00E76F70">
        <w:rPr>
          <w:rFonts w:ascii="Arial" w:hAnsi="Arial" w:cs="Arial"/>
          <w:sz w:val="20"/>
          <w:szCs w:val="20"/>
        </w:rPr>
        <w:t>Dolce</w:t>
      </w:r>
    </w:p>
    <w:p w14:paraId="6D5C88C8" w14:textId="77777777" w:rsidR="00E76F70" w:rsidRPr="00E76F70" w:rsidRDefault="00E76F70" w:rsidP="00E76F70">
      <w:pPr>
        <w:pStyle w:val="ListParagraph"/>
        <w:numPr>
          <w:ilvl w:val="2"/>
          <w:numId w:val="23"/>
        </w:numPr>
        <w:spacing w:after="60"/>
        <w:contextualSpacing w:val="0"/>
        <w:rPr>
          <w:rFonts w:ascii="Arial" w:hAnsi="Arial" w:cs="Arial"/>
          <w:sz w:val="20"/>
          <w:szCs w:val="20"/>
        </w:rPr>
      </w:pPr>
      <w:r w:rsidRPr="00E76F70">
        <w:rPr>
          <w:rFonts w:ascii="Arial" w:hAnsi="Arial" w:cs="Arial"/>
          <w:sz w:val="20"/>
          <w:szCs w:val="20"/>
        </w:rPr>
        <w:t>Harmony</w:t>
      </w:r>
    </w:p>
    <w:p w14:paraId="14C4E3E0" w14:textId="77777777" w:rsidR="00E76F70" w:rsidRDefault="00E76F70" w:rsidP="00E76F70">
      <w:pPr>
        <w:pStyle w:val="ListParagraph"/>
        <w:numPr>
          <w:ilvl w:val="2"/>
          <w:numId w:val="23"/>
        </w:numPr>
        <w:spacing w:after="60"/>
        <w:contextualSpacing w:val="0"/>
        <w:rPr>
          <w:rFonts w:ascii="Arial" w:hAnsi="Arial" w:cs="Arial"/>
          <w:sz w:val="20"/>
          <w:szCs w:val="20"/>
        </w:rPr>
      </w:pPr>
      <w:r w:rsidRPr="00E76F70">
        <w:rPr>
          <w:rFonts w:ascii="Arial" w:hAnsi="Arial" w:cs="Arial"/>
          <w:sz w:val="20"/>
          <w:szCs w:val="20"/>
        </w:rPr>
        <w:t>Interlude</w:t>
      </w:r>
    </w:p>
    <w:p w14:paraId="4F330F7F" w14:textId="00388EA4" w:rsidR="00E92C7D" w:rsidRDefault="00573322" w:rsidP="00E76F70">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3986EE3F" w14:textId="299AC4FB" w:rsidR="00233787" w:rsidRPr="00F43D01" w:rsidRDefault="000363AD" w:rsidP="00F43D01">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w:t>
      </w:r>
      <w:proofErr w:type="gramStart"/>
      <w:r w:rsidRPr="000363AD">
        <w:rPr>
          <w:rFonts w:ascii="Arial" w:hAnsi="Arial" w:cs="Arial"/>
          <w:color w:val="FF0000"/>
          <w:sz w:val="20"/>
          <w:szCs w:val="20"/>
        </w:rPr>
        <w:t>not</w:t>
      </w:r>
      <w:proofErr w:type="gramEnd"/>
      <w:r w:rsidRPr="000363AD">
        <w:rPr>
          <w:rFonts w:ascii="Arial" w:hAnsi="Arial" w:cs="Arial"/>
          <w:color w:val="FF0000"/>
          <w:sz w:val="20"/>
          <w:szCs w:val="20"/>
        </w:rPr>
        <w:t xml:space="preserve"> required.</w:t>
      </w:r>
      <w:bookmarkStart w:id="5" w:name="_Hlk35421050"/>
    </w:p>
    <w:p w14:paraId="1F3FC527" w14:textId="3F1A6F17" w:rsidR="00F43D01" w:rsidRDefault="00F43D01" w:rsidP="00233787">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Product Type: Glue Down </w:t>
      </w:r>
      <w:r w:rsidR="00E76F70">
        <w:rPr>
          <w:rFonts w:ascii="Arial" w:hAnsi="Arial" w:cs="Arial"/>
          <w:sz w:val="20"/>
          <w:szCs w:val="20"/>
        </w:rPr>
        <w:t>Loose Lay LVT (LLT)</w:t>
      </w:r>
    </w:p>
    <w:p w14:paraId="5C552C8E" w14:textId="2869A20F" w:rsidR="00F43D01" w:rsidRDefault="00F43D01" w:rsidP="00233787">
      <w:pPr>
        <w:pStyle w:val="ListParagraph"/>
        <w:numPr>
          <w:ilvl w:val="2"/>
          <w:numId w:val="23"/>
        </w:numPr>
        <w:spacing w:after="60"/>
        <w:contextualSpacing w:val="0"/>
        <w:rPr>
          <w:rFonts w:ascii="Arial" w:hAnsi="Arial" w:cs="Arial"/>
          <w:sz w:val="20"/>
          <w:szCs w:val="20"/>
        </w:rPr>
      </w:pPr>
      <w:r>
        <w:rPr>
          <w:rFonts w:ascii="Arial" w:hAnsi="Arial" w:cs="Arial"/>
          <w:sz w:val="20"/>
          <w:szCs w:val="20"/>
        </w:rPr>
        <w:t>Finish: AVA AMP Polyurethane</w:t>
      </w:r>
    </w:p>
    <w:bookmarkEnd w:id="5"/>
    <w:p w14:paraId="51501337" w14:textId="033771D2" w:rsidR="008B3AFA" w:rsidRPr="008B3AFA" w:rsidRDefault="008B3AFA" w:rsidP="008B3AFA">
      <w:pPr>
        <w:pStyle w:val="ListParagraph"/>
        <w:numPr>
          <w:ilvl w:val="2"/>
          <w:numId w:val="23"/>
        </w:numPr>
        <w:spacing w:after="60"/>
        <w:contextualSpacing w:val="0"/>
        <w:rPr>
          <w:rFonts w:ascii="Arial" w:hAnsi="Arial" w:cs="Arial"/>
          <w:sz w:val="20"/>
          <w:szCs w:val="20"/>
        </w:rPr>
      </w:pPr>
      <w:r w:rsidRPr="008B3AFA">
        <w:rPr>
          <w:rFonts w:ascii="Arial" w:hAnsi="Arial" w:cs="Arial"/>
          <w:sz w:val="20"/>
          <w:szCs w:val="20"/>
        </w:rPr>
        <w:t>Surface:</w:t>
      </w:r>
      <w:r>
        <w:rPr>
          <w:rFonts w:ascii="Arial" w:hAnsi="Arial" w:cs="Arial"/>
          <w:sz w:val="20"/>
          <w:szCs w:val="20"/>
        </w:rPr>
        <w:t xml:space="preserve"> </w:t>
      </w:r>
      <w:r w:rsidRPr="008B3AFA">
        <w:rPr>
          <w:rFonts w:ascii="Arial" w:hAnsi="Arial" w:cs="Arial"/>
          <w:sz w:val="20"/>
          <w:szCs w:val="20"/>
        </w:rPr>
        <w:t>Embossed w/ Straight Edge</w:t>
      </w:r>
    </w:p>
    <w:p w14:paraId="74E649BC" w14:textId="7BA703F7" w:rsidR="001B7D1F" w:rsidRDefault="001B7D1F" w:rsidP="008B3AFA">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w:t>
      </w:r>
      <w:r w:rsidR="00C31669">
        <w:rPr>
          <w:rFonts w:ascii="Arial" w:hAnsi="Arial" w:cs="Arial"/>
          <w:sz w:val="20"/>
          <w:szCs w:val="20"/>
        </w:rPr>
        <w:t>1700</w:t>
      </w:r>
      <w:r>
        <w:rPr>
          <w:rFonts w:ascii="Arial" w:hAnsi="Arial" w:cs="Arial"/>
          <w:sz w:val="20"/>
          <w:szCs w:val="20"/>
        </w:rPr>
        <w:t xml:space="preserve"> – </w:t>
      </w:r>
      <w:r w:rsidR="00C31669">
        <w:rPr>
          <w:rFonts w:ascii="Arial" w:hAnsi="Arial" w:cs="Arial"/>
          <w:sz w:val="20"/>
          <w:szCs w:val="20"/>
        </w:rPr>
        <w:t>Solid Vinyl Tile</w:t>
      </w:r>
      <w:r>
        <w:rPr>
          <w:rFonts w:ascii="Arial" w:hAnsi="Arial" w:cs="Arial"/>
          <w:sz w:val="20"/>
          <w:szCs w:val="20"/>
        </w:rPr>
        <w:t>:</w:t>
      </w:r>
    </w:p>
    <w:p w14:paraId="41A79FE4" w14:textId="3C7B37E2" w:rsidR="00C31669"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III, Type B</w:t>
      </w:r>
    </w:p>
    <w:p w14:paraId="201CAE2C" w14:textId="3DA1FF5F" w:rsidR="00B30A18" w:rsidRDefault="00B30A18" w:rsidP="00407395">
      <w:pPr>
        <w:pStyle w:val="ListParagraph"/>
        <w:numPr>
          <w:ilvl w:val="3"/>
          <w:numId w:val="23"/>
        </w:numPr>
        <w:spacing w:after="60"/>
        <w:contextualSpacing w:val="0"/>
        <w:rPr>
          <w:rFonts w:ascii="Arial" w:hAnsi="Arial" w:cs="Arial"/>
          <w:sz w:val="20"/>
          <w:szCs w:val="20"/>
        </w:rPr>
      </w:pPr>
      <w:bookmarkStart w:id="6" w:name="_Hlk35425098"/>
      <w:r>
        <w:rPr>
          <w:rFonts w:ascii="Arial" w:hAnsi="Arial" w:cs="Arial"/>
          <w:sz w:val="20"/>
          <w:szCs w:val="20"/>
        </w:rPr>
        <w:t xml:space="preserve">ASM F2055 – Size: Passes, </w:t>
      </w:r>
      <w:r>
        <w:rPr>
          <w:rFonts w:ascii="Calibri" w:hAnsi="Calibri" w:cs="Calibri"/>
          <w:sz w:val="20"/>
          <w:szCs w:val="20"/>
        </w:rPr>
        <w:t>±</w:t>
      </w:r>
      <w:r>
        <w:rPr>
          <w:rFonts w:ascii="Arial" w:hAnsi="Arial" w:cs="Arial"/>
          <w:sz w:val="20"/>
          <w:szCs w:val="20"/>
        </w:rPr>
        <w:t xml:space="preserve"> 0.4 mm</w:t>
      </w:r>
    </w:p>
    <w:p w14:paraId="402231D0" w14:textId="362B7E88"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Resilient Flooring: Passes, </w:t>
      </w:r>
      <w:r>
        <w:rPr>
          <w:rFonts w:ascii="Calibri" w:hAnsi="Calibri" w:cs="Calibri"/>
          <w:sz w:val="20"/>
          <w:szCs w:val="20"/>
        </w:rPr>
        <w:t>±</w:t>
      </w:r>
      <w:r>
        <w:rPr>
          <w:rFonts w:ascii="Arial" w:hAnsi="Arial" w:cs="Arial"/>
          <w:sz w:val="20"/>
          <w:szCs w:val="20"/>
        </w:rPr>
        <w:t xml:space="preserve"> 0.13 mm</w:t>
      </w:r>
    </w:p>
    <w:p w14:paraId="5E1BA839" w14:textId="5681C414" w:rsidR="004A52E7" w:rsidRDefault="004A52E7"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F410 – Wear Lay Thickness: </w:t>
      </w:r>
      <w:r w:rsidR="00B30A18">
        <w:rPr>
          <w:rFonts w:ascii="Arial" w:hAnsi="Arial" w:cs="Arial"/>
          <w:sz w:val="20"/>
          <w:szCs w:val="20"/>
        </w:rPr>
        <w:t>Passes, ≥ 0.5 mm</w:t>
      </w:r>
    </w:p>
    <w:bookmarkEnd w:id="6"/>
    <w:p w14:paraId="426E3626" w14:textId="34D37249"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F2055 – Squareness: Passes, </w:t>
      </w:r>
      <w:r>
        <w:rPr>
          <w:rFonts w:ascii="Calibri" w:hAnsi="Calibri" w:cs="Calibri"/>
          <w:sz w:val="20"/>
          <w:szCs w:val="20"/>
        </w:rPr>
        <w:t>±</w:t>
      </w:r>
      <w:r>
        <w:rPr>
          <w:rFonts w:ascii="Arial" w:hAnsi="Arial" w:cs="Arial"/>
          <w:sz w:val="20"/>
          <w:szCs w:val="20"/>
        </w:rPr>
        <w:t xml:space="preserve"> 0.25 mm</w:t>
      </w:r>
    </w:p>
    <w:p w14:paraId="56ADCB90" w14:textId="683C6F6C" w:rsidR="001B7D1F"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Residual Indentation: Passes, &lt;</w:t>
      </w:r>
      <w:r w:rsidR="00B30A18">
        <w:rPr>
          <w:rFonts w:ascii="Arial" w:hAnsi="Arial" w:cs="Arial"/>
          <w:sz w:val="20"/>
          <w:szCs w:val="20"/>
        </w:rPr>
        <w:t>0.2 mm</w:t>
      </w:r>
    </w:p>
    <w:p w14:paraId="64673611" w14:textId="1CB4737C" w:rsidR="001B7D1F"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F137 – Flexibility: Passes</w:t>
      </w:r>
      <w:r w:rsidR="0072348A">
        <w:rPr>
          <w:rFonts w:ascii="Arial" w:hAnsi="Arial" w:cs="Arial"/>
          <w:sz w:val="20"/>
          <w:szCs w:val="20"/>
        </w:rPr>
        <w:t>, 25.4 mm mandrel</w:t>
      </w:r>
    </w:p>
    <w:p w14:paraId="66921373" w14:textId="73EA5B93" w:rsidR="00947461"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F2199 – Dimensional Stability: Passes, &lt;0.05 </w:t>
      </w:r>
      <w:r w:rsidR="0072348A">
        <w:rPr>
          <w:rFonts w:ascii="Arial" w:hAnsi="Arial" w:cs="Arial"/>
          <w:sz w:val="20"/>
          <w:szCs w:val="20"/>
        </w:rPr>
        <w:t>mm/ lin. ft.</w:t>
      </w:r>
    </w:p>
    <w:p w14:paraId="0D01047D" w14:textId="505F8CEA" w:rsidR="00947461" w:rsidRDefault="00947461"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r w:rsidR="0072348A">
        <w:rPr>
          <w:rFonts w:ascii="Arial" w:hAnsi="Arial" w:cs="Arial"/>
          <w:sz w:val="20"/>
          <w:szCs w:val="20"/>
        </w:rPr>
        <w:t xml:space="preserve"> Passes ASTM F1700 Requirements</w:t>
      </w:r>
    </w:p>
    <w:p w14:paraId="7B15DD7D"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10DEF974" w14:textId="77777777" w:rsidR="00D51E24" w:rsidRPr="00BC61D3" w:rsidRDefault="00D51E24" w:rsidP="00D51E24">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5148020"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E84332E" w14:textId="77777777" w:rsidR="00D51E24" w:rsidRPr="0032787E" w:rsidRDefault="00D51E24" w:rsidP="00D51E24">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(5% HCI)</w:t>
      </w:r>
      <w:r w:rsidR="006C013A">
        <w:rPr>
          <w:rFonts w:ascii="Arial" w:hAnsi="Arial" w:cs="Arial"/>
          <w:sz w:val="20"/>
          <w:szCs w:val="20"/>
        </w:rPr>
        <w:t xml:space="preserve">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00AC203D"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665D844C"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2CA94409"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74A3C5D6" w14:textId="77777777" w:rsidR="00D51E24" w:rsidRDefault="006C013A" w:rsidP="006C013A">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00D51E24"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00D51E24" w:rsidRPr="00BC61D3">
        <w:rPr>
          <w:rFonts w:ascii="Arial" w:hAnsi="Arial" w:cs="Arial"/>
          <w:sz w:val="20"/>
          <w:szCs w:val="20"/>
        </w:rPr>
        <w:t xml:space="preserve"> - </w:t>
      </w:r>
      <w:r w:rsidR="00D51E24">
        <w:rPr>
          <w:rFonts w:ascii="Arial" w:hAnsi="Arial" w:cs="Arial"/>
          <w:sz w:val="20"/>
          <w:szCs w:val="20"/>
        </w:rPr>
        <w:t>Passes</w:t>
      </w:r>
      <w:r w:rsidR="00D51E24" w:rsidRPr="005410E8">
        <w:rPr>
          <w:rFonts w:ascii="Arial" w:hAnsi="Arial" w:cs="Arial"/>
          <w:sz w:val="20"/>
          <w:szCs w:val="20"/>
        </w:rPr>
        <w:t>.</w:t>
      </w:r>
    </w:p>
    <w:p w14:paraId="49E9A844" w14:textId="77777777" w:rsidR="00D51E24"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00D51E24" w:rsidRPr="00BC61D3">
        <w:rPr>
          <w:rFonts w:ascii="Arial" w:hAnsi="Arial" w:cs="Arial"/>
          <w:sz w:val="20"/>
          <w:szCs w:val="20"/>
        </w:rPr>
        <w:t xml:space="preserve">Gasoline - </w:t>
      </w:r>
      <w:r w:rsidR="00D51E24">
        <w:rPr>
          <w:rFonts w:ascii="Arial" w:hAnsi="Arial" w:cs="Arial"/>
          <w:sz w:val="20"/>
          <w:szCs w:val="20"/>
        </w:rPr>
        <w:t>Passes</w:t>
      </w:r>
      <w:r w:rsidR="00D51E24" w:rsidRPr="00BC61D3">
        <w:rPr>
          <w:rFonts w:ascii="Arial" w:hAnsi="Arial" w:cs="Arial"/>
          <w:sz w:val="20"/>
          <w:szCs w:val="20"/>
        </w:rPr>
        <w:t>.</w:t>
      </w:r>
    </w:p>
    <w:p w14:paraId="23E9068E" w14:textId="77777777" w:rsidR="00D51E24"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Kerosene </w:t>
      </w:r>
      <w:r w:rsidR="006C013A">
        <w:rPr>
          <w:rFonts w:ascii="Arial" w:hAnsi="Arial" w:cs="Arial"/>
          <w:sz w:val="20"/>
          <w:szCs w:val="20"/>
        </w:rPr>
        <w:t>-</w:t>
      </w:r>
      <w:r>
        <w:rPr>
          <w:rFonts w:ascii="Arial" w:hAnsi="Arial" w:cs="Arial"/>
          <w:sz w:val="20"/>
          <w:szCs w:val="20"/>
        </w:rPr>
        <w:t xml:space="preserve"> Passes.</w:t>
      </w:r>
    </w:p>
    <w:p w14:paraId="3DAD44DC" w14:textId="77777777" w:rsidR="006C013A" w:rsidRPr="00BC61D3"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3B378C81"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ΔE&lt;8</w:t>
      </w:r>
    </w:p>
    <w:p w14:paraId="5D160FDF"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ΔE&lt;8</w:t>
      </w:r>
    </w:p>
    <w:p w14:paraId="326BC424" w14:textId="3562A89D"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72348A">
        <w:rPr>
          <w:rFonts w:ascii="Arial" w:hAnsi="Arial" w:cs="Arial"/>
          <w:sz w:val="20"/>
          <w:szCs w:val="20"/>
        </w:rPr>
        <w:t xml:space="preserve">≤ 0.5 mm indent, </w:t>
      </w:r>
      <w:r>
        <w:rPr>
          <w:rFonts w:ascii="Arial" w:hAnsi="Arial" w:cs="Arial"/>
          <w:sz w:val="20"/>
          <w:szCs w:val="20"/>
        </w:rPr>
        <w:t>250 lbs.</w:t>
      </w:r>
    </w:p>
    <w:p w14:paraId="6B5062A8" w14:textId="0383C800"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Modified for Max Weight: </w:t>
      </w:r>
      <w:r w:rsidR="0072348A">
        <w:rPr>
          <w:rFonts w:ascii="Arial" w:hAnsi="Arial" w:cs="Arial"/>
          <w:sz w:val="20"/>
          <w:szCs w:val="20"/>
        </w:rPr>
        <w:t xml:space="preserve">≤ 0.5 mm indent, </w:t>
      </w:r>
      <w:r>
        <w:rPr>
          <w:rFonts w:ascii="Arial" w:hAnsi="Arial" w:cs="Arial"/>
          <w:sz w:val="20"/>
          <w:szCs w:val="20"/>
        </w:rPr>
        <w:t>1,</w:t>
      </w:r>
      <w:r w:rsidR="00F43D01">
        <w:rPr>
          <w:rFonts w:ascii="Arial" w:hAnsi="Arial" w:cs="Arial"/>
          <w:sz w:val="20"/>
          <w:szCs w:val="20"/>
        </w:rPr>
        <w:t>2</w:t>
      </w:r>
      <w:r>
        <w:rPr>
          <w:rFonts w:ascii="Arial" w:hAnsi="Arial" w:cs="Arial"/>
          <w:sz w:val="20"/>
          <w:szCs w:val="20"/>
        </w:rPr>
        <w:t>00 lbs.</w:t>
      </w:r>
    </w:p>
    <w:p w14:paraId="73844A6D" w14:textId="36ABAAD3" w:rsidR="00F43D01" w:rsidRPr="008B3AFA" w:rsidRDefault="00F43D01" w:rsidP="008B3AFA">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D2047</w:t>
      </w:r>
      <w:r>
        <w:rPr>
          <w:rFonts w:ascii="Arial" w:hAnsi="Arial" w:cs="Arial"/>
          <w:sz w:val="20"/>
          <w:szCs w:val="20"/>
        </w:rPr>
        <w:t xml:space="preserve"> – Static Coefficient of Friction</w:t>
      </w:r>
      <w:r>
        <w:rPr>
          <w:rFonts w:ascii="Arial" w:hAnsi="Arial" w:cs="Arial"/>
          <w:sz w:val="20"/>
          <w:szCs w:val="20"/>
        </w:rPr>
        <w:t xml:space="preserve">: </w:t>
      </w:r>
      <w:r>
        <w:rPr>
          <w:rFonts w:ascii="Arial" w:hAnsi="Arial" w:cs="Arial"/>
          <w:sz w:val="20"/>
          <w:szCs w:val="20"/>
        </w:rPr>
        <w:t xml:space="preserve">Passes, </w:t>
      </w:r>
      <w:r>
        <w:rPr>
          <w:rFonts w:ascii="Arial" w:hAnsi="Arial" w:cs="Arial"/>
          <w:sz w:val="20"/>
          <w:szCs w:val="20"/>
        </w:rPr>
        <w:t>&gt;0.5 SCOF</w:t>
      </w:r>
    </w:p>
    <w:p w14:paraId="05E5AF1C" w14:textId="7BDA317E" w:rsidR="007F164F" w:rsidRDefault="007F164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w:t>
      </w:r>
      <w:r w:rsidR="00CC3232">
        <w:rPr>
          <w:rFonts w:ascii="Arial" w:hAnsi="Arial" w:cs="Arial"/>
          <w:sz w:val="20"/>
          <w:szCs w:val="20"/>
        </w:rPr>
        <w:t xml:space="preserve">E648 (NFPA 253) – Critical Radiant Flux: </w:t>
      </w:r>
      <w:r w:rsidR="00F43D01">
        <w:rPr>
          <w:rFonts w:ascii="Arial" w:hAnsi="Arial" w:cs="Arial"/>
          <w:sz w:val="20"/>
          <w:szCs w:val="20"/>
        </w:rPr>
        <w:t xml:space="preserve">Passes, </w:t>
      </w:r>
      <w:r w:rsidR="00CC3232">
        <w:rPr>
          <w:rFonts w:ascii="Arial" w:hAnsi="Arial" w:cs="Arial"/>
          <w:sz w:val="20"/>
          <w:szCs w:val="20"/>
        </w:rPr>
        <w:t>Class I, &gt; 0.45 W/cm</w:t>
      </w:r>
      <w:r w:rsidR="00CC3232">
        <w:rPr>
          <w:rFonts w:ascii="Arial" w:hAnsi="Arial" w:cs="Arial"/>
          <w:sz w:val="20"/>
          <w:szCs w:val="20"/>
          <w:vertAlign w:val="superscript"/>
        </w:rPr>
        <w:t>2</w:t>
      </w:r>
    </w:p>
    <w:p w14:paraId="577B842F" w14:textId="77777777" w:rsidR="00E92C7D" w:rsidRDefault="00CC3232"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19776C14" w14:textId="096526AC"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w:t>
      </w:r>
      <w:r w:rsidR="00F43D01">
        <w:rPr>
          <w:rFonts w:ascii="Arial" w:hAnsi="Arial" w:cs="Arial"/>
          <w:sz w:val="20"/>
          <w:szCs w:val="20"/>
        </w:rPr>
        <w:t>6</w:t>
      </w:r>
      <w:r w:rsidR="00196959">
        <w:rPr>
          <w:rFonts w:ascii="Arial" w:hAnsi="Arial" w:cs="Arial"/>
          <w:sz w:val="20"/>
          <w:szCs w:val="20"/>
        </w:rPr>
        <w:t xml:space="preserve"> w/ Novalis </w:t>
      </w:r>
      <w:r w:rsidR="00F43D01">
        <w:rPr>
          <w:rFonts w:ascii="Arial" w:hAnsi="Arial" w:cs="Arial"/>
          <w:sz w:val="20"/>
          <w:szCs w:val="20"/>
        </w:rPr>
        <w:t>F-</w:t>
      </w:r>
      <w:r w:rsidR="00196959">
        <w:rPr>
          <w:rFonts w:ascii="Arial" w:hAnsi="Arial" w:cs="Arial"/>
          <w:sz w:val="20"/>
          <w:szCs w:val="20"/>
        </w:rPr>
        <w:t>22-SCU</w:t>
      </w:r>
      <w:r>
        <w:rPr>
          <w:rFonts w:ascii="Arial" w:hAnsi="Arial" w:cs="Arial"/>
          <w:sz w:val="20"/>
          <w:szCs w:val="20"/>
        </w:rPr>
        <w:t xml:space="preserve"> (6 in. Concrete)</w:t>
      </w:r>
    </w:p>
    <w:p w14:paraId="1307CDA8" w14:textId="1AD2BBD2"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sidR="00016A37">
        <w:rPr>
          <w:rFonts w:ascii="Arial" w:hAnsi="Arial" w:cs="Arial"/>
          <w:sz w:val="20"/>
          <w:szCs w:val="20"/>
        </w:rPr>
        <w:t>1</w:t>
      </w:r>
      <w:r w:rsidR="00196959">
        <w:rPr>
          <w:rFonts w:ascii="Arial" w:hAnsi="Arial" w:cs="Arial"/>
          <w:sz w:val="20"/>
          <w:szCs w:val="20"/>
        </w:rPr>
        <w:t xml:space="preserve"> w/ Novalis </w:t>
      </w:r>
      <w:r w:rsidR="00F43D01">
        <w:rPr>
          <w:rFonts w:ascii="Arial" w:hAnsi="Arial" w:cs="Arial"/>
          <w:sz w:val="20"/>
          <w:szCs w:val="20"/>
        </w:rPr>
        <w:t>F-</w:t>
      </w:r>
      <w:r w:rsidR="00196959">
        <w:rPr>
          <w:rFonts w:ascii="Arial" w:hAnsi="Arial" w:cs="Arial"/>
          <w:sz w:val="20"/>
          <w:szCs w:val="20"/>
        </w:rPr>
        <w:t>22-SCU</w:t>
      </w:r>
      <w:r w:rsidRPr="00F77F08">
        <w:rPr>
          <w:rFonts w:ascii="Arial" w:hAnsi="Arial" w:cs="Arial"/>
          <w:sz w:val="20"/>
          <w:szCs w:val="20"/>
        </w:rPr>
        <w:t xml:space="preserve"> </w:t>
      </w:r>
      <w:r>
        <w:rPr>
          <w:rFonts w:ascii="Arial" w:hAnsi="Arial" w:cs="Arial"/>
          <w:sz w:val="20"/>
          <w:szCs w:val="20"/>
        </w:rPr>
        <w:t>(6 in. Concrete)</w:t>
      </w:r>
    </w:p>
    <w:p w14:paraId="62940071" w14:textId="34E4574B"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elta Impact Insulation: ΔIIC 2</w:t>
      </w:r>
      <w:r w:rsidR="00016A37">
        <w:rPr>
          <w:rFonts w:ascii="Arial" w:hAnsi="Arial" w:cs="Arial"/>
          <w:sz w:val="20"/>
          <w:szCs w:val="20"/>
        </w:rPr>
        <w:t>4</w:t>
      </w:r>
      <w:r>
        <w:rPr>
          <w:rFonts w:ascii="Arial" w:hAnsi="Arial" w:cs="Arial"/>
          <w:sz w:val="20"/>
          <w:szCs w:val="20"/>
        </w:rPr>
        <w:t xml:space="preserve"> </w:t>
      </w:r>
      <w:r w:rsidR="00196959">
        <w:rPr>
          <w:rFonts w:ascii="Arial" w:hAnsi="Arial" w:cs="Arial"/>
          <w:sz w:val="20"/>
          <w:szCs w:val="20"/>
        </w:rPr>
        <w:t xml:space="preserve">w/ Novalis </w:t>
      </w:r>
      <w:r w:rsidR="00F43D01">
        <w:rPr>
          <w:rFonts w:ascii="Arial" w:hAnsi="Arial" w:cs="Arial"/>
          <w:sz w:val="20"/>
          <w:szCs w:val="20"/>
        </w:rPr>
        <w:t>F-</w:t>
      </w:r>
      <w:r w:rsidR="00196959">
        <w:rPr>
          <w:rFonts w:ascii="Arial" w:hAnsi="Arial" w:cs="Arial"/>
          <w:sz w:val="20"/>
          <w:szCs w:val="20"/>
        </w:rPr>
        <w:t xml:space="preserve">22-SCU </w:t>
      </w:r>
      <w:r>
        <w:rPr>
          <w:rFonts w:ascii="Arial" w:hAnsi="Arial" w:cs="Arial"/>
          <w:sz w:val="20"/>
          <w:szCs w:val="20"/>
        </w:rPr>
        <w:t>(6 in. Concrete)</w:t>
      </w:r>
    </w:p>
    <w:p w14:paraId="460E885F" w14:textId="77777777" w:rsidR="00F4509C" w:rsidRDefault="00F4509C" w:rsidP="00F4509C">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ADHESIVE</w:t>
      </w:r>
    </w:p>
    <w:p w14:paraId="36928612" w14:textId="77777777" w:rsidR="00F4509C" w:rsidRPr="007D5C37" w:rsidRDefault="00F4509C" w:rsidP="00F4509C">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2E2E270C" w14:textId="71034F50" w:rsidR="00F4509C" w:rsidRDefault="00F4509C" w:rsidP="00F4509C">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t xml:space="preserve">Only </w:t>
      </w:r>
      <w:r w:rsidR="0023152F">
        <w:rPr>
          <w:rFonts w:ascii="Arial" w:hAnsi="Arial" w:cs="Arial"/>
          <w:sz w:val="20"/>
          <w:szCs w:val="20"/>
        </w:rPr>
        <w:t>Novalis</w:t>
      </w:r>
      <w:r w:rsidRPr="005410E8">
        <w:rPr>
          <w:rFonts w:ascii="Arial" w:hAnsi="Arial" w:cs="Arial"/>
          <w:sz w:val="20"/>
          <w:szCs w:val="20"/>
        </w:rPr>
        <w:t xml:space="preserve"> approved adhesive</w:t>
      </w:r>
      <w:r w:rsidR="002B6337">
        <w:rPr>
          <w:rFonts w:ascii="Arial" w:hAnsi="Arial" w:cs="Arial"/>
          <w:sz w:val="20"/>
          <w:szCs w:val="20"/>
        </w:rPr>
        <w:t>s shall be used when installing</w:t>
      </w:r>
      <w:r w:rsidR="0066457B" w:rsidRPr="0066457B">
        <w:rPr>
          <w:rFonts w:ascii="Arial" w:hAnsi="Arial" w:cs="Arial"/>
          <w:sz w:val="20"/>
          <w:szCs w:val="20"/>
        </w:rPr>
        <w:t xml:space="preserve"> </w:t>
      </w:r>
      <w:r w:rsidR="00E76F70">
        <w:rPr>
          <w:rFonts w:ascii="Arial" w:hAnsi="Arial" w:cs="Arial"/>
          <w:sz w:val="20"/>
          <w:szCs w:val="20"/>
        </w:rPr>
        <w:t>2VRSE</w:t>
      </w:r>
      <w:r w:rsidRPr="005410E8">
        <w:rPr>
          <w:rFonts w:ascii="Arial" w:hAnsi="Arial" w:cs="Arial"/>
          <w:sz w:val="20"/>
          <w:szCs w:val="20"/>
        </w:rPr>
        <w:t xml:space="preserve">. </w:t>
      </w:r>
    </w:p>
    <w:p w14:paraId="3B9CCE47" w14:textId="2AD7C58A" w:rsidR="00A74A0B" w:rsidRDefault="00C31669"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Novalis </w:t>
      </w:r>
      <w:r w:rsidR="0072348A">
        <w:rPr>
          <w:rFonts w:ascii="Arial" w:hAnsi="Arial" w:cs="Arial"/>
          <w:sz w:val="20"/>
          <w:szCs w:val="20"/>
        </w:rPr>
        <w:t>NV-GLU</w:t>
      </w:r>
      <w:r w:rsidR="00F43D01">
        <w:rPr>
          <w:rFonts w:ascii="Arial" w:hAnsi="Arial" w:cs="Arial"/>
          <w:sz w:val="20"/>
          <w:szCs w:val="20"/>
        </w:rPr>
        <w:t>+</w:t>
      </w:r>
      <w:r w:rsidR="0072348A">
        <w:rPr>
          <w:rFonts w:ascii="Arial" w:hAnsi="Arial" w:cs="Arial"/>
          <w:sz w:val="20"/>
          <w:szCs w:val="20"/>
        </w:rPr>
        <w:t xml:space="preserve"> Acrylic Adhesive</w:t>
      </w:r>
    </w:p>
    <w:p w14:paraId="31BA532F" w14:textId="2B1BD4C8" w:rsidR="000A5821" w:rsidRPr="00A74A0B" w:rsidRDefault="000A5821" w:rsidP="00A74A0B">
      <w:pPr>
        <w:pStyle w:val="ListParagraph"/>
        <w:numPr>
          <w:ilvl w:val="3"/>
          <w:numId w:val="23"/>
        </w:numPr>
        <w:spacing w:before="240"/>
        <w:rPr>
          <w:rFonts w:ascii="Arial" w:hAnsi="Arial" w:cs="Arial"/>
          <w:sz w:val="20"/>
          <w:szCs w:val="20"/>
        </w:rPr>
      </w:pPr>
      <w:r>
        <w:rPr>
          <w:rFonts w:ascii="Arial" w:hAnsi="Arial" w:cs="Arial"/>
          <w:sz w:val="20"/>
          <w:szCs w:val="20"/>
        </w:rPr>
        <w:lastRenderedPageBreak/>
        <w:t>Gold Series MW 301</w:t>
      </w:r>
      <w:r w:rsidR="0072348A">
        <w:rPr>
          <w:rFonts w:ascii="Arial" w:hAnsi="Arial" w:cs="Arial"/>
          <w:sz w:val="20"/>
          <w:szCs w:val="20"/>
        </w:rPr>
        <w:t>2</w:t>
      </w:r>
      <w:r>
        <w:rPr>
          <w:rFonts w:ascii="Arial" w:hAnsi="Arial" w:cs="Arial"/>
          <w:sz w:val="20"/>
          <w:szCs w:val="20"/>
        </w:rPr>
        <w:t xml:space="preserve"> </w:t>
      </w:r>
      <w:r w:rsidR="005E1820">
        <w:rPr>
          <w:rFonts w:ascii="Arial" w:hAnsi="Arial" w:cs="Arial"/>
          <w:sz w:val="20"/>
          <w:szCs w:val="20"/>
        </w:rPr>
        <w:t>MS</w:t>
      </w:r>
      <w:r>
        <w:rPr>
          <w:rFonts w:ascii="Arial" w:hAnsi="Arial" w:cs="Arial"/>
          <w:sz w:val="20"/>
          <w:szCs w:val="20"/>
        </w:rPr>
        <w:t xml:space="preserve"> Resilient Flooring Adhesive.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proofErr w:type="gramStart"/>
      <w:r>
        <w:rPr>
          <w:rFonts w:ascii="Arial" w:hAnsi="Arial" w:cs="Arial"/>
          <w:sz w:val="20"/>
          <w:szCs w:val="20"/>
        </w:rPr>
        <w:t>MANUFACTURERS</w:t>
      </w:r>
      <w:proofErr w:type="gramEnd"/>
      <w:r>
        <w:rPr>
          <w:rFonts w:ascii="Arial" w:hAnsi="Arial" w:cs="Arial"/>
          <w:sz w:val="20"/>
          <w:szCs w:val="20"/>
        </w:rPr>
        <w:t xml:space="preserve"> INSTRUCTIONS</w:t>
      </w:r>
    </w:p>
    <w:p w14:paraId="08F5F7D8" w14:textId="1AE8E03D" w:rsidR="006C2DA2" w:rsidRDefault="006C2DA2" w:rsidP="006C2DA2">
      <w:pPr>
        <w:pStyle w:val="ListParagraph"/>
        <w:numPr>
          <w:ilvl w:val="2"/>
          <w:numId w:val="24"/>
        </w:numPr>
        <w:spacing w:after="60"/>
        <w:contextualSpacing w:val="0"/>
        <w:rPr>
          <w:rFonts w:ascii="Arial" w:hAnsi="Arial" w:cs="Arial"/>
          <w:sz w:val="20"/>
          <w:szCs w:val="20"/>
        </w:rPr>
      </w:pPr>
      <w:r>
        <w:rPr>
          <w:rFonts w:ascii="Arial" w:hAnsi="Arial" w:cs="Arial"/>
          <w:sz w:val="20"/>
          <w:szCs w:val="20"/>
        </w:rPr>
        <w:t>Compliance: Review and comply with manufacturer’s Product Data, including technical data sheets, installation instructions, maintenance documents, warranty information, technical bulletins and all other written technical documents, specifications and communications.</w:t>
      </w:r>
    </w:p>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62CDB0E2" w:rsidR="00407395" w:rsidRDefault="00407395" w:rsidP="00407395">
      <w:pPr>
        <w:pStyle w:val="ListParagraph"/>
        <w:numPr>
          <w:ilvl w:val="3"/>
          <w:numId w:val="24"/>
        </w:numPr>
        <w:spacing w:after="60"/>
        <w:contextualSpacing w:val="0"/>
        <w:rPr>
          <w:rFonts w:ascii="Arial" w:hAnsi="Arial" w:cs="Arial"/>
          <w:sz w:val="20"/>
          <w:szCs w:val="20"/>
        </w:rPr>
      </w:pPr>
      <w:r>
        <w:rPr>
          <w:rFonts w:ascii="Arial" w:hAnsi="Arial" w:cs="Arial"/>
          <w:sz w:val="20"/>
          <w:szCs w:val="20"/>
        </w:rPr>
        <w:t xml:space="preserve">Verify substrate conditions, which have been previously installed under other sections, are acceptable for product installation in accordance with manufacturer’s </w:t>
      </w:r>
      <w:r w:rsidR="006C2DA2">
        <w:rPr>
          <w:rFonts w:ascii="Arial" w:hAnsi="Arial" w:cs="Arial"/>
          <w:sz w:val="20"/>
          <w:szCs w:val="20"/>
        </w:rPr>
        <w:t>Product Data</w:t>
      </w:r>
      <w:r>
        <w:rPr>
          <w:rFonts w:ascii="Arial" w:hAnsi="Arial" w:cs="Arial"/>
          <w:sz w:val="20"/>
          <w:szCs w:val="20"/>
        </w:rPr>
        <w:t xml:space="preserve">. </w:t>
      </w:r>
    </w:p>
    <w:p w14:paraId="5A0D0624" w14:textId="42638364"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6C2DA2">
        <w:rPr>
          <w:rFonts w:ascii="Arial" w:hAnsi="Arial" w:cs="Arial"/>
          <w:sz w:val="20"/>
          <w:szCs w:val="20"/>
        </w:rPr>
        <w:t xml:space="preserve">the </w:t>
      </w:r>
      <w:r w:rsidR="00E76F70">
        <w:rPr>
          <w:rFonts w:ascii="Arial" w:hAnsi="Arial" w:cs="Arial"/>
          <w:sz w:val="20"/>
          <w:szCs w:val="20"/>
        </w:rPr>
        <w:t>2VRSE</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 xml:space="preserve"> and applicable ASTM, ACI</w:t>
      </w:r>
      <w:r w:rsidR="00407395">
        <w:rPr>
          <w:rFonts w:ascii="Arial" w:hAnsi="Arial" w:cs="Arial"/>
          <w:sz w:val="20"/>
          <w:szCs w:val="20"/>
        </w:rPr>
        <w:t>, NWFA</w:t>
      </w:r>
      <w:r w:rsidR="00590EAC" w:rsidRPr="005410E8">
        <w:rPr>
          <w:rFonts w:ascii="Arial" w:hAnsi="Arial" w:cs="Arial"/>
          <w:sz w:val="20"/>
          <w:szCs w:val="20"/>
        </w:rPr>
        <w:t xml:space="preserve"> and RFCI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PREPARATION</w:t>
      </w:r>
    </w:p>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69151014"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6C2DA2">
        <w:rPr>
          <w:rFonts w:ascii="Arial" w:hAnsi="Arial" w:cs="Arial"/>
          <w:sz w:val="20"/>
          <w:szCs w:val="20"/>
        </w:rPr>
        <w:t xml:space="preserve">the </w:t>
      </w:r>
      <w:r w:rsidR="00E76F70">
        <w:rPr>
          <w:rFonts w:ascii="Arial" w:hAnsi="Arial" w:cs="Arial"/>
          <w:sz w:val="20"/>
          <w:szCs w:val="20"/>
        </w:rPr>
        <w:t>2VRSE</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4AD4E649"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6C2DA2">
        <w:rPr>
          <w:rFonts w:ascii="Arial" w:hAnsi="Arial" w:cs="Arial"/>
          <w:sz w:val="20"/>
          <w:szCs w:val="20"/>
        </w:rPr>
        <w:t xml:space="preserve">the </w:t>
      </w:r>
      <w:r w:rsidR="00E76F70">
        <w:rPr>
          <w:rFonts w:ascii="Arial" w:hAnsi="Arial" w:cs="Arial"/>
          <w:sz w:val="20"/>
          <w:szCs w:val="20"/>
        </w:rPr>
        <w:t>2VRSE</w:t>
      </w:r>
      <w:r w:rsidR="006C2DA2">
        <w:rPr>
          <w:rFonts w:ascii="Arial" w:hAnsi="Arial" w:cs="Arial"/>
          <w:sz w:val="20"/>
          <w:szCs w:val="20"/>
        </w:rPr>
        <w:t xml:space="preserve"> Product Data</w:t>
      </w:r>
      <w:r w:rsidR="00E92C7D" w:rsidRPr="005410E8">
        <w:rPr>
          <w:rFonts w:ascii="Arial" w:hAnsi="Arial" w:cs="Arial"/>
          <w:sz w:val="20"/>
          <w:szCs w:val="20"/>
        </w:rPr>
        <w:t>.</w:t>
      </w:r>
    </w:p>
    <w:p w14:paraId="488B8155" w14:textId="633A3C57" w:rsidR="00067D0C" w:rsidRDefault="00067D0C" w:rsidP="00067D0C">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w:t>
      </w:r>
      <w:r w:rsidR="003F1F66">
        <w:rPr>
          <w:rFonts w:ascii="Arial" w:hAnsi="Arial" w:cs="Arial"/>
          <w:sz w:val="20"/>
          <w:szCs w:val="20"/>
        </w:rPr>
        <w:t>the adhesive Product Data</w:t>
      </w:r>
      <w:r w:rsidR="003F1F66" w:rsidRPr="005410E8">
        <w:rPr>
          <w:rFonts w:ascii="Arial" w:hAnsi="Arial" w:cs="Arial"/>
          <w:sz w:val="20"/>
          <w:szCs w:val="20"/>
        </w:rPr>
        <w:t>.</w:t>
      </w:r>
    </w:p>
    <w:p w14:paraId="2AED6422" w14:textId="06F8ED56"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6C2DA2">
        <w:rPr>
          <w:rFonts w:ascii="Arial" w:hAnsi="Arial" w:cs="Arial"/>
          <w:sz w:val="20"/>
          <w:szCs w:val="20"/>
        </w:rPr>
        <w:t xml:space="preserve">the </w:t>
      </w:r>
      <w:r w:rsidR="00E76F70">
        <w:rPr>
          <w:rFonts w:ascii="Arial" w:hAnsi="Arial" w:cs="Arial"/>
          <w:sz w:val="20"/>
          <w:szCs w:val="20"/>
        </w:rPr>
        <w:t>2VRSE</w:t>
      </w:r>
      <w:r w:rsidRPr="005410E8">
        <w:rPr>
          <w:rFonts w:ascii="Arial" w:hAnsi="Arial" w:cs="Arial"/>
          <w:sz w:val="20"/>
          <w:szCs w:val="20"/>
        </w:rPr>
        <w:t xml:space="preserve"> </w:t>
      </w:r>
      <w:r w:rsidR="006C2DA2">
        <w:rPr>
          <w:rFonts w:ascii="Arial" w:hAnsi="Arial" w:cs="Arial"/>
          <w:sz w:val="20"/>
          <w:szCs w:val="20"/>
        </w:rPr>
        <w:t>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50F5509B"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6C2DA2">
        <w:rPr>
          <w:rFonts w:ascii="Arial" w:hAnsi="Arial" w:cs="Arial"/>
          <w:sz w:val="20"/>
          <w:szCs w:val="20"/>
        </w:rPr>
        <w:t xml:space="preserve">the </w:t>
      </w:r>
      <w:r w:rsidR="00E76F70">
        <w:rPr>
          <w:rFonts w:ascii="Arial" w:hAnsi="Arial" w:cs="Arial"/>
          <w:sz w:val="20"/>
          <w:szCs w:val="20"/>
        </w:rPr>
        <w:t>2VRSE</w:t>
      </w:r>
      <w:r w:rsidR="00573322">
        <w:rPr>
          <w:rFonts w:ascii="Arial" w:hAnsi="Arial" w:cs="Arial"/>
          <w:sz w:val="20"/>
          <w:szCs w:val="20"/>
        </w:rPr>
        <w:t xml:space="preserve"> </w:t>
      </w:r>
      <w:r w:rsidR="006C2DA2">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2DD4A2DC"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6C2DA2">
        <w:rPr>
          <w:rFonts w:ascii="Arial" w:hAnsi="Arial" w:cs="Arial"/>
          <w:sz w:val="20"/>
          <w:szCs w:val="20"/>
        </w:rPr>
        <w:t xml:space="preserve">the </w:t>
      </w:r>
      <w:r w:rsidR="00E76F70">
        <w:rPr>
          <w:rFonts w:ascii="Arial" w:hAnsi="Arial" w:cs="Arial"/>
          <w:sz w:val="20"/>
          <w:szCs w:val="20"/>
        </w:rPr>
        <w:t>2VRSE</w:t>
      </w:r>
      <w:r w:rsidR="00590EAC" w:rsidRPr="005410E8">
        <w:rPr>
          <w:rFonts w:ascii="Arial" w:hAnsi="Arial" w:cs="Arial"/>
          <w:sz w:val="20"/>
          <w:szCs w:val="20"/>
        </w:rPr>
        <w:t xml:space="preserve"> </w:t>
      </w:r>
      <w:r w:rsidR="006C2DA2">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1A31CE3E"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6C2DA2">
        <w:rPr>
          <w:rFonts w:ascii="Arial" w:hAnsi="Arial" w:cs="Arial"/>
          <w:sz w:val="20"/>
          <w:szCs w:val="20"/>
        </w:rPr>
        <w:t>the</w:t>
      </w:r>
      <w:r w:rsidR="000A5821">
        <w:rPr>
          <w:rFonts w:ascii="Arial" w:hAnsi="Arial" w:cs="Arial"/>
          <w:sz w:val="20"/>
          <w:szCs w:val="20"/>
        </w:rPr>
        <w:t xml:space="preserve"> </w:t>
      </w:r>
      <w:r w:rsidR="00E76F70">
        <w:rPr>
          <w:rFonts w:ascii="Arial" w:hAnsi="Arial" w:cs="Arial"/>
          <w:sz w:val="20"/>
          <w:szCs w:val="20"/>
        </w:rPr>
        <w:t>2VRSE</w:t>
      </w:r>
      <w:r w:rsidR="000962C1">
        <w:rPr>
          <w:rFonts w:ascii="Arial" w:hAnsi="Arial" w:cs="Arial"/>
          <w:sz w:val="20"/>
          <w:szCs w:val="20"/>
        </w:rPr>
        <w:t xml:space="preserve"> </w:t>
      </w:r>
      <w:r w:rsidR="006C2DA2">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D458E" w14:textId="77777777" w:rsidR="005E4BCA" w:rsidRDefault="005E4BCA">
      <w:r>
        <w:separator/>
      </w:r>
    </w:p>
  </w:endnote>
  <w:endnote w:type="continuationSeparator" w:id="0">
    <w:p w14:paraId="39FBD3DB" w14:textId="77777777" w:rsidR="005E4BCA" w:rsidRDefault="005E4BCA">
      <w:r>
        <w:continuationSeparator/>
      </w:r>
    </w:p>
  </w:endnote>
  <w:endnote w:type="continuationNotice" w:id="1">
    <w:p w14:paraId="215E1BAD" w14:textId="77777777" w:rsidR="00AC5A7D" w:rsidRDefault="00AC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475C4" w14:textId="77777777" w:rsidR="00016A37" w:rsidRDefault="00016A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42BA1" w14:textId="7AA2BED0"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 </w:t>
    </w:r>
    <w:proofErr w:type="gramStart"/>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E: </w:t>
    </w:r>
    <w:proofErr w:type="gramStart"/>
    <w:r>
      <w:rPr>
        <w:rFonts w:ascii="Arial" w:hAnsi="Arial" w:cs="Arial"/>
        <w:sz w:val="18"/>
        <w:szCs w:val="18"/>
      </w:rPr>
      <w:t>support@avaflor.com  |</w:t>
    </w:r>
    <w:proofErr w:type="gramEnd"/>
    <w:r>
      <w:rPr>
        <w:rFonts w:ascii="Arial" w:hAnsi="Arial" w:cs="Arial"/>
        <w:sz w:val="18"/>
        <w:szCs w:val="18"/>
      </w:rPr>
      <w:t xml:space="preserve">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C2F0A" w14:textId="507F1E22"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proofErr w:type="gramStart"/>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006C2216">
      <w:rPr>
        <w:rFonts w:ascii="Arial" w:hAnsi="Arial" w:cs="Arial"/>
        <w:sz w:val="18"/>
        <w:szCs w:val="18"/>
      </w:rPr>
      <w:t xml:space="preserve"> E: </w:t>
    </w:r>
    <w:proofErr w:type="gramStart"/>
    <w:r w:rsidR="006C2216">
      <w:rPr>
        <w:rFonts w:ascii="Arial" w:hAnsi="Arial" w:cs="Arial"/>
        <w:sz w:val="18"/>
        <w:szCs w:val="18"/>
      </w:rPr>
      <w:t>support@avaflor.com</w:t>
    </w:r>
    <w:r>
      <w:rPr>
        <w:rFonts w:ascii="Arial" w:hAnsi="Arial" w:cs="Arial"/>
        <w:sz w:val="18"/>
        <w:szCs w:val="18"/>
      </w:rPr>
      <w:t xml:space="preserve">  |</w:t>
    </w:r>
    <w:proofErr w:type="gramEnd"/>
    <w:r>
      <w:rPr>
        <w:rFonts w:ascii="Arial" w:hAnsi="Arial" w:cs="Arial"/>
        <w:sz w:val="18"/>
        <w:szCs w:val="18"/>
      </w:rPr>
      <w:t xml:space="preserve">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7899C" w14:textId="77777777" w:rsidR="005E4BCA" w:rsidRDefault="005E4BCA">
      <w:r>
        <w:separator/>
      </w:r>
    </w:p>
  </w:footnote>
  <w:footnote w:type="continuationSeparator" w:id="0">
    <w:p w14:paraId="61D71C95" w14:textId="77777777" w:rsidR="005E4BCA" w:rsidRDefault="005E4BCA">
      <w:r>
        <w:continuationSeparator/>
      </w:r>
    </w:p>
  </w:footnote>
  <w:footnote w:type="continuationNotice" w:id="1">
    <w:p w14:paraId="35AB4B98" w14:textId="77777777" w:rsidR="00AC5A7D" w:rsidRDefault="00AC5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7BCAB" w14:textId="53F86013" w:rsidR="002F3C39" w:rsidRDefault="00016A37">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E0E35" w14:textId="4913A989" w:rsidR="002F3C39" w:rsidRDefault="00DC0624"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7B037E91" w:rsidR="00757841" w:rsidRPr="00AD4B90" w:rsidRDefault="00E76F70" w:rsidP="00757841">
                          <w:pPr>
                            <w:pStyle w:val="Header"/>
                            <w:ind w:left="-720"/>
                            <w:jc w:val="right"/>
                            <w:rPr>
                              <w:rFonts w:ascii="Arial" w:hAnsi="Arial" w:cs="Arial"/>
                              <w:b/>
                              <w:color w:val="C2D500"/>
                            </w:rPr>
                          </w:pPr>
                          <w:r>
                            <w:rPr>
                              <w:rFonts w:ascii="Arial" w:hAnsi="Arial" w:cs="Arial"/>
                              <w:b/>
                              <w:color w:val="C2D500"/>
                              <w:sz w:val="28"/>
                              <w:szCs w:val="28"/>
                            </w:rPr>
                            <w:t>2VRSE</w:t>
                          </w:r>
                          <w:r w:rsidR="00AD4B90">
                            <w:rPr>
                              <w:rFonts w:ascii="Arial" w:hAnsi="Arial" w:cs="Arial"/>
                              <w:b/>
                              <w:color w:val="C2D500"/>
                              <w:sz w:val="28"/>
                              <w:szCs w:val="28"/>
                            </w:rPr>
                            <w:t xml:space="preserve"> | </w:t>
                          </w:r>
                          <w:r w:rsidR="00AD4B90">
                            <w:rPr>
                              <w:rFonts w:ascii="Arial" w:hAnsi="Arial" w:cs="Arial"/>
                              <w:b/>
                              <w:color w:val="C2D500"/>
                            </w:rPr>
                            <w:t>L</w:t>
                          </w:r>
                          <w:r w:rsidR="00016A37">
                            <w:rPr>
                              <w:rFonts w:ascii="Arial" w:hAnsi="Arial" w:cs="Arial"/>
                              <w:b/>
                              <w:color w:val="C2D500"/>
                            </w:rPr>
                            <w:t>L</w:t>
                          </w:r>
                          <w:r w:rsidR="00AD4B90">
                            <w:rPr>
                              <w:rFonts w:ascii="Arial" w:hAnsi="Arial" w:cs="Arial"/>
                              <w:b/>
                              <w:color w:val="C2D500"/>
                            </w:rPr>
                            <w:t>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7B037E91" w:rsidR="00757841" w:rsidRPr="00AD4B90" w:rsidRDefault="00E76F70" w:rsidP="00757841">
                    <w:pPr>
                      <w:pStyle w:val="Header"/>
                      <w:ind w:left="-720"/>
                      <w:jc w:val="right"/>
                      <w:rPr>
                        <w:rFonts w:ascii="Arial" w:hAnsi="Arial" w:cs="Arial"/>
                        <w:b/>
                        <w:color w:val="C2D500"/>
                      </w:rPr>
                    </w:pPr>
                    <w:r>
                      <w:rPr>
                        <w:rFonts w:ascii="Arial" w:hAnsi="Arial" w:cs="Arial"/>
                        <w:b/>
                        <w:color w:val="C2D500"/>
                        <w:sz w:val="28"/>
                        <w:szCs w:val="28"/>
                      </w:rPr>
                      <w:t>2VRSE</w:t>
                    </w:r>
                    <w:r w:rsidR="00AD4B90">
                      <w:rPr>
                        <w:rFonts w:ascii="Arial" w:hAnsi="Arial" w:cs="Arial"/>
                        <w:b/>
                        <w:color w:val="C2D500"/>
                        <w:sz w:val="28"/>
                        <w:szCs w:val="28"/>
                      </w:rPr>
                      <w:t xml:space="preserve"> | </w:t>
                    </w:r>
                    <w:r w:rsidR="00AD4B90">
                      <w:rPr>
                        <w:rFonts w:ascii="Arial" w:hAnsi="Arial" w:cs="Arial"/>
                        <w:b/>
                        <w:color w:val="C2D500"/>
                      </w:rPr>
                      <w:t>L</w:t>
                    </w:r>
                    <w:r w:rsidR="00016A37">
                      <w:rPr>
                        <w:rFonts w:ascii="Arial" w:hAnsi="Arial" w:cs="Arial"/>
                        <w:b/>
                        <w:color w:val="C2D500"/>
                      </w:rPr>
                      <w:t>L</w:t>
                    </w:r>
                    <w:r w:rsidR="00AD4B90">
                      <w:rPr>
                        <w:rFonts w:ascii="Arial" w:hAnsi="Arial" w:cs="Arial"/>
                        <w:b/>
                        <w:color w:val="C2D500"/>
                      </w:rPr>
                      <w:t>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8241" behindDoc="0" locked="0" layoutInCell="1" allowOverlap="1" wp14:anchorId="786AABA3" wp14:editId="28B87085">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394D16">
      <w:rPr>
        <w:noProof/>
      </w:rPr>
      <w:drawing>
        <wp:anchor distT="0" distB="0" distL="114300" distR="114300" simplePos="0" relativeHeight="251658244" behindDoc="1" locked="0" layoutInCell="1" allowOverlap="1" wp14:anchorId="564BF80B" wp14:editId="17A568BC">
          <wp:simplePos x="0" y="0"/>
          <wp:positionH relativeFrom="page">
            <wp:align>right</wp:align>
          </wp:positionH>
          <wp:positionV relativeFrom="paragraph">
            <wp:posOffset>-436098</wp:posOffset>
          </wp:positionV>
          <wp:extent cx="7779197" cy="10037298"/>
          <wp:effectExtent l="0" t="0" r="0" b="254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1222" cy="10039911"/>
                  </a:xfrm>
                  <a:prstGeom prst="rect">
                    <a:avLst/>
                  </a:prstGeom>
                </pic:spPr>
              </pic:pic>
            </a:graphicData>
          </a:graphic>
          <wp14:sizeRelH relativeFrom="page">
            <wp14:pctWidth>0</wp14:pctWidth>
          </wp14:sizeRelH>
          <wp14:sizeRelV relativeFrom="page">
            <wp14:pctHeight>0</wp14:pctHeight>
          </wp14:sizeRelV>
        </wp:anchor>
      </w:drawing>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44BEBFEE" w:rsidR="000C0737" w:rsidRPr="00AD4B90" w:rsidRDefault="00E76F70" w:rsidP="00F81B3E">
                          <w:pPr>
                            <w:pStyle w:val="Header"/>
                            <w:ind w:left="-720"/>
                            <w:jc w:val="right"/>
                            <w:rPr>
                              <w:rFonts w:ascii="Arial" w:hAnsi="Arial" w:cs="Arial"/>
                              <w:b/>
                              <w:color w:val="C2D500"/>
                            </w:rPr>
                          </w:pPr>
                          <w:r>
                            <w:rPr>
                              <w:rFonts w:ascii="Arial" w:hAnsi="Arial" w:cs="Arial"/>
                              <w:b/>
                              <w:color w:val="C2D500"/>
                              <w:sz w:val="28"/>
                              <w:szCs w:val="28"/>
                            </w:rPr>
                            <w:t>2VRSE</w:t>
                          </w:r>
                          <w:r w:rsidR="00AD4B90">
                            <w:rPr>
                              <w:rFonts w:ascii="Arial" w:hAnsi="Arial" w:cs="Arial"/>
                              <w:b/>
                              <w:color w:val="C2D500"/>
                              <w:sz w:val="28"/>
                              <w:szCs w:val="28"/>
                            </w:rPr>
                            <w:t xml:space="preserve"> | </w:t>
                          </w:r>
                          <w:r w:rsidR="00AD4B90" w:rsidRPr="00AD4B90">
                            <w:rPr>
                              <w:rFonts w:ascii="Arial" w:hAnsi="Arial" w:cs="Arial"/>
                              <w:b/>
                              <w:color w:val="C2D500"/>
                            </w:rPr>
                            <w:t>L</w:t>
                          </w:r>
                          <w:r w:rsidR="00016A37">
                            <w:rPr>
                              <w:rFonts w:ascii="Arial" w:hAnsi="Arial" w:cs="Arial"/>
                              <w:b/>
                              <w:color w:val="C2D500"/>
                            </w:rPr>
                            <w:t>L</w:t>
                          </w:r>
                          <w:r w:rsidR="00AD4B90" w:rsidRPr="00AD4B90">
                            <w:rPr>
                              <w:rFonts w:ascii="Arial" w:hAnsi="Arial" w:cs="Arial"/>
                              <w:b/>
                              <w:color w:val="C2D500"/>
                            </w:rPr>
                            <w:t>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44BEBFEE" w:rsidR="000C0737" w:rsidRPr="00AD4B90" w:rsidRDefault="00E76F70" w:rsidP="00F81B3E">
                    <w:pPr>
                      <w:pStyle w:val="Header"/>
                      <w:ind w:left="-720"/>
                      <w:jc w:val="right"/>
                      <w:rPr>
                        <w:rFonts w:ascii="Arial" w:hAnsi="Arial" w:cs="Arial"/>
                        <w:b/>
                        <w:color w:val="C2D500"/>
                      </w:rPr>
                    </w:pPr>
                    <w:r>
                      <w:rPr>
                        <w:rFonts w:ascii="Arial" w:hAnsi="Arial" w:cs="Arial"/>
                        <w:b/>
                        <w:color w:val="C2D500"/>
                        <w:sz w:val="28"/>
                        <w:szCs w:val="28"/>
                      </w:rPr>
                      <w:t>2VRSE</w:t>
                    </w:r>
                    <w:r w:rsidR="00AD4B90">
                      <w:rPr>
                        <w:rFonts w:ascii="Arial" w:hAnsi="Arial" w:cs="Arial"/>
                        <w:b/>
                        <w:color w:val="C2D500"/>
                        <w:sz w:val="28"/>
                        <w:szCs w:val="28"/>
                      </w:rPr>
                      <w:t xml:space="preserve"> | </w:t>
                    </w:r>
                    <w:r w:rsidR="00AD4B90" w:rsidRPr="00AD4B90">
                      <w:rPr>
                        <w:rFonts w:ascii="Arial" w:hAnsi="Arial" w:cs="Arial"/>
                        <w:b/>
                        <w:color w:val="C2D500"/>
                      </w:rPr>
                      <w:t>L</w:t>
                    </w:r>
                    <w:r w:rsidR="00016A37">
                      <w:rPr>
                        <w:rFonts w:ascii="Arial" w:hAnsi="Arial" w:cs="Arial"/>
                        <w:b/>
                        <w:color w:val="C2D500"/>
                      </w:rPr>
                      <w:t>L</w:t>
                    </w:r>
                    <w:r w:rsidR="00AD4B90" w:rsidRPr="00AD4B90">
                      <w:rPr>
                        <w:rFonts w:ascii="Arial" w:hAnsi="Arial" w:cs="Arial"/>
                        <w:b/>
                        <w:color w:val="C2D500"/>
                      </w:rPr>
                      <w:t>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016A37">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7"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8"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9"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3"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4"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6"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7"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2"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16cid:durableId="968171494">
    <w:abstractNumId w:val="0"/>
  </w:num>
  <w:num w:numId="2" w16cid:durableId="281769372">
    <w:abstractNumId w:val="5"/>
  </w:num>
  <w:num w:numId="3" w16cid:durableId="1575434088">
    <w:abstractNumId w:val="15"/>
  </w:num>
  <w:num w:numId="4" w16cid:durableId="1252425617">
    <w:abstractNumId w:val="12"/>
  </w:num>
  <w:num w:numId="5" w16cid:durableId="1204757842">
    <w:abstractNumId w:val="19"/>
  </w:num>
  <w:num w:numId="6" w16cid:durableId="960720889">
    <w:abstractNumId w:val="19"/>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16cid:durableId="1865244067">
    <w:abstractNumId w:val="1"/>
  </w:num>
  <w:num w:numId="8" w16cid:durableId="61755959">
    <w:abstractNumId w:val="2"/>
  </w:num>
  <w:num w:numId="9" w16cid:durableId="1501507149">
    <w:abstractNumId w:val="14"/>
  </w:num>
  <w:num w:numId="10" w16cid:durableId="140001771">
    <w:abstractNumId w:val="20"/>
  </w:num>
  <w:num w:numId="11" w16cid:durableId="1466504569">
    <w:abstractNumId w:val="8"/>
  </w:num>
  <w:num w:numId="12" w16cid:durableId="1765371172">
    <w:abstractNumId w:val="18"/>
  </w:num>
  <w:num w:numId="13" w16cid:durableId="1241939120">
    <w:abstractNumId w:val="4"/>
  </w:num>
  <w:num w:numId="14" w16cid:durableId="139541860">
    <w:abstractNumId w:val="10"/>
  </w:num>
  <w:num w:numId="15" w16cid:durableId="1203900215">
    <w:abstractNumId w:val="13"/>
  </w:num>
  <w:num w:numId="16" w16cid:durableId="878981114">
    <w:abstractNumId w:val="11"/>
  </w:num>
  <w:num w:numId="17" w16cid:durableId="817647863">
    <w:abstractNumId w:val="6"/>
  </w:num>
  <w:num w:numId="18" w16cid:durableId="45300956">
    <w:abstractNumId w:val="22"/>
  </w:num>
  <w:num w:numId="19" w16cid:durableId="282880965">
    <w:abstractNumId w:val="16"/>
  </w:num>
  <w:num w:numId="20" w16cid:durableId="2116048262">
    <w:abstractNumId w:val="9"/>
  </w:num>
  <w:num w:numId="21" w16cid:durableId="1860198033">
    <w:abstractNumId w:val="17"/>
  </w:num>
  <w:num w:numId="22" w16cid:durableId="1792934817">
    <w:abstractNumId w:val="21"/>
  </w:num>
  <w:num w:numId="23" w16cid:durableId="1339577942">
    <w:abstractNumId w:val="3"/>
  </w:num>
  <w:num w:numId="24" w16cid:durableId="2889718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341F"/>
    <w:rsid w:val="00004CC9"/>
    <w:rsid w:val="00016A37"/>
    <w:rsid w:val="00021356"/>
    <w:rsid w:val="00030A2F"/>
    <w:rsid w:val="00032DE9"/>
    <w:rsid w:val="000363AD"/>
    <w:rsid w:val="000374B5"/>
    <w:rsid w:val="000511DB"/>
    <w:rsid w:val="00067D0C"/>
    <w:rsid w:val="00080F81"/>
    <w:rsid w:val="00082B27"/>
    <w:rsid w:val="00087141"/>
    <w:rsid w:val="00094655"/>
    <w:rsid w:val="000962C1"/>
    <w:rsid w:val="000A5821"/>
    <w:rsid w:val="000C0737"/>
    <w:rsid w:val="000C1164"/>
    <w:rsid w:val="000C120F"/>
    <w:rsid w:val="000F28CF"/>
    <w:rsid w:val="001245D5"/>
    <w:rsid w:val="00131E75"/>
    <w:rsid w:val="00134785"/>
    <w:rsid w:val="0014757C"/>
    <w:rsid w:val="00176F53"/>
    <w:rsid w:val="001814C9"/>
    <w:rsid w:val="00185DDE"/>
    <w:rsid w:val="00196959"/>
    <w:rsid w:val="001B7D1F"/>
    <w:rsid w:val="001E2A36"/>
    <w:rsid w:val="001F50B2"/>
    <w:rsid w:val="0020480F"/>
    <w:rsid w:val="00206F19"/>
    <w:rsid w:val="00221ABA"/>
    <w:rsid w:val="0023152F"/>
    <w:rsid w:val="002317FD"/>
    <w:rsid w:val="00233787"/>
    <w:rsid w:val="00242327"/>
    <w:rsid w:val="00257DDC"/>
    <w:rsid w:val="00261B2C"/>
    <w:rsid w:val="0027584B"/>
    <w:rsid w:val="0027758C"/>
    <w:rsid w:val="002949D0"/>
    <w:rsid w:val="00297C35"/>
    <w:rsid w:val="002B6337"/>
    <w:rsid w:val="002C5F4C"/>
    <w:rsid w:val="002E2B79"/>
    <w:rsid w:val="002F3C39"/>
    <w:rsid w:val="00310C9E"/>
    <w:rsid w:val="00344ACB"/>
    <w:rsid w:val="00353510"/>
    <w:rsid w:val="00371E1A"/>
    <w:rsid w:val="00387FEE"/>
    <w:rsid w:val="00394D16"/>
    <w:rsid w:val="003F0842"/>
    <w:rsid w:val="003F1F66"/>
    <w:rsid w:val="003F5DB2"/>
    <w:rsid w:val="00407395"/>
    <w:rsid w:val="00412EAD"/>
    <w:rsid w:val="00426AC9"/>
    <w:rsid w:val="004310CF"/>
    <w:rsid w:val="00437D1D"/>
    <w:rsid w:val="00440B38"/>
    <w:rsid w:val="004500CC"/>
    <w:rsid w:val="00460B52"/>
    <w:rsid w:val="00461949"/>
    <w:rsid w:val="00472307"/>
    <w:rsid w:val="0049113B"/>
    <w:rsid w:val="004A0E64"/>
    <w:rsid w:val="004A52A9"/>
    <w:rsid w:val="004A52E7"/>
    <w:rsid w:val="004C11DA"/>
    <w:rsid w:val="004D4280"/>
    <w:rsid w:val="004F042B"/>
    <w:rsid w:val="004F2DD7"/>
    <w:rsid w:val="00501A0E"/>
    <w:rsid w:val="0052332D"/>
    <w:rsid w:val="00523B38"/>
    <w:rsid w:val="00524128"/>
    <w:rsid w:val="005410E8"/>
    <w:rsid w:val="0055236F"/>
    <w:rsid w:val="00553156"/>
    <w:rsid w:val="00566B1A"/>
    <w:rsid w:val="00573322"/>
    <w:rsid w:val="0057449E"/>
    <w:rsid w:val="0058041D"/>
    <w:rsid w:val="00581C0E"/>
    <w:rsid w:val="00590EAC"/>
    <w:rsid w:val="005A708A"/>
    <w:rsid w:val="005D15BC"/>
    <w:rsid w:val="005D65A4"/>
    <w:rsid w:val="005E1820"/>
    <w:rsid w:val="005E4BCA"/>
    <w:rsid w:val="00602556"/>
    <w:rsid w:val="006144A3"/>
    <w:rsid w:val="00630A49"/>
    <w:rsid w:val="00631B95"/>
    <w:rsid w:val="006424C8"/>
    <w:rsid w:val="0064527A"/>
    <w:rsid w:val="0066208A"/>
    <w:rsid w:val="0066457B"/>
    <w:rsid w:val="00672FEE"/>
    <w:rsid w:val="00677042"/>
    <w:rsid w:val="00697C62"/>
    <w:rsid w:val="006B067F"/>
    <w:rsid w:val="006C013A"/>
    <w:rsid w:val="006C2216"/>
    <w:rsid w:val="006C2DA2"/>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6D30"/>
    <w:rsid w:val="0089327B"/>
    <w:rsid w:val="008A7748"/>
    <w:rsid w:val="008B1629"/>
    <w:rsid w:val="008B3AFA"/>
    <w:rsid w:val="008C292B"/>
    <w:rsid w:val="008D0F9B"/>
    <w:rsid w:val="008D14F9"/>
    <w:rsid w:val="008E5395"/>
    <w:rsid w:val="0093660A"/>
    <w:rsid w:val="00947461"/>
    <w:rsid w:val="00997FD1"/>
    <w:rsid w:val="009A1DF7"/>
    <w:rsid w:val="009C5E26"/>
    <w:rsid w:val="009C5EDF"/>
    <w:rsid w:val="009D0419"/>
    <w:rsid w:val="009E43B5"/>
    <w:rsid w:val="009F092E"/>
    <w:rsid w:val="009F7B56"/>
    <w:rsid w:val="00A26FCC"/>
    <w:rsid w:val="00A3508D"/>
    <w:rsid w:val="00A74A0B"/>
    <w:rsid w:val="00A828BF"/>
    <w:rsid w:val="00AA109E"/>
    <w:rsid w:val="00AA16A1"/>
    <w:rsid w:val="00AA68F9"/>
    <w:rsid w:val="00AA7272"/>
    <w:rsid w:val="00AC5A7D"/>
    <w:rsid w:val="00AD273E"/>
    <w:rsid w:val="00AD33A2"/>
    <w:rsid w:val="00AD4B90"/>
    <w:rsid w:val="00AE2D35"/>
    <w:rsid w:val="00AF0647"/>
    <w:rsid w:val="00B0500C"/>
    <w:rsid w:val="00B205F4"/>
    <w:rsid w:val="00B30A18"/>
    <w:rsid w:val="00B339DB"/>
    <w:rsid w:val="00B662B5"/>
    <w:rsid w:val="00B70FB8"/>
    <w:rsid w:val="00B72D34"/>
    <w:rsid w:val="00BE04F6"/>
    <w:rsid w:val="00C06D9A"/>
    <w:rsid w:val="00C31669"/>
    <w:rsid w:val="00C434EF"/>
    <w:rsid w:val="00C50078"/>
    <w:rsid w:val="00C56318"/>
    <w:rsid w:val="00C6185A"/>
    <w:rsid w:val="00C627BF"/>
    <w:rsid w:val="00C6562F"/>
    <w:rsid w:val="00C66EB3"/>
    <w:rsid w:val="00C93B41"/>
    <w:rsid w:val="00CC3232"/>
    <w:rsid w:val="00CE388B"/>
    <w:rsid w:val="00CE4FFA"/>
    <w:rsid w:val="00D00EC4"/>
    <w:rsid w:val="00D231AF"/>
    <w:rsid w:val="00D30E54"/>
    <w:rsid w:val="00D40585"/>
    <w:rsid w:val="00D468B7"/>
    <w:rsid w:val="00D51E24"/>
    <w:rsid w:val="00D550E1"/>
    <w:rsid w:val="00DA08A8"/>
    <w:rsid w:val="00DC0624"/>
    <w:rsid w:val="00E044B3"/>
    <w:rsid w:val="00E12490"/>
    <w:rsid w:val="00E20471"/>
    <w:rsid w:val="00E205A7"/>
    <w:rsid w:val="00E24CB5"/>
    <w:rsid w:val="00E3434D"/>
    <w:rsid w:val="00E34812"/>
    <w:rsid w:val="00E37342"/>
    <w:rsid w:val="00E76F70"/>
    <w:rsid w:val="00E81E9E"/>
    <w:rsid w:val="00E92C7D"/>
    <w:rsid w:val="00E95A57"/>
    <w:rsid w:val="00EA01CC"/>
    <w:rsid w:val="00EA4C46"/>
    <w:rsid w:val="00EB456E"/>
    <w:rsid w:val="00ED7989"/>
    <w:rsid w:val="00EE4BE6"/>
    <w:rsid w:val="00EF0A61"/>
    <w:rsid w:val="00F05233"/>
    <w:rsid w:val="00F21617"/>
    <w:rsid w:val="00F2584D"/>
    <w:rsid w:val="00F31DF4"/>
    <w:rsid w:val="00F35937"/>
    <w:rsid w:val="00F43D01"/>
    <w:rsid w:val="00F4509C"/>
    <w:rsid w:val="00F47A92"/>
    <w:rsid w:val="00F5484E"/>
    <w:rsid w:val="00F54947"/>
    <w:rsid w:val="00F56E8B"/>
    <w:rsid w:val="00F73B24"/>
    <w:rsid w:val="00F77F08"/>
    <w:rsid w:val="00F81B3E"/>
    <w:rsid w:val="00F91D63"/>
    <w:rsid w:val="00FA2BAE"/>
    <w:rsid w:val="00FA4365"/>
    <w:rsid w:val="00FA78A4"/>
    <w:rsid w:val="00FB313E"/>
    <w:rsid w:val="00FB5D7B"/>
    <w:rsid w:val="00FD2D67"/>
    <w:rsid w:val="00FD305A"/>
    <w:rsid w:val="00FD4C18"/>
    <w:rsid w:val="00FE59CF"/>
    <w:rsid w:val="00FE6499"/>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 w:type="paragraph" w:styleId="Revision">
    <w:name w:val="Revision"/>
    <w:hidden/>
    <w:uiPriority w:val="99"/>
    <w:semiHidden/>
    <w:rsid w:val="00631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308099144">
      <w:bodyDiv w:val="1"/>
      <w:marLeft w:val="0"/>
      <w:marRight w:val="0"/>
      <w:marTop w:val="0"/>
      <w:marBottom w:val="0"/>
      <w:divBdr>
        <w:top w:val="none" w:sz="0" w:space="0" w:color="auto"/>
        <w:left w:val="none" w:sz="0" w:space="0" w:color="auto"/>
        <w:bottom w:val="none" w:sz="0" w:space="0" w:color="auto"/>
        <w:right w:val="none" w:sz="0" w:space="0" w:color="auto"/>
      </w:divBdr>
    </w:div>
    <w:div w:id="829372977">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3c4dfde-d1c2-4485-b259-f042bc0eae32">
      <Terms xmlns="http://schemas.microsoft.com/office/infopath/2007/PartnerControls"/>
    </lcf76f155ced4ddcb4097134ff3c332f>
    <TaxCatchAll xmlns="b98de744-a882-47b9-96db-fef8a9bdb64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8" ma:contentTypeDescription="Create a new document." ma:contentTypeScope="" ma:versionID="c91e4c9553eecd9fe431beda17ea2bba">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7a14ce36e3f86f78b28ad56bf2449f5e"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4ce46e-1f1f-42b3-9b05-7b10ebdbf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ec3f46-ed8a-4f07-94af-85f21874caab}" ma:internalName="TaxCatchAll" ma:showField="CatchAllData" ma:web="b98de744-a882-47b9-96db-fef8a9bdb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A2C7BD-AE4A-49A1-8151-944A9902B894}">
  <ds:schemaRef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purl.org/dc/dcmitype/"/>
    <ds:schemaRef ds:uri="c3c4dfde-d1c2-4485-b259-f042bc0eae32"/>
    <ds:schemaRef ds:uri="http://purl.org/dc/elements/1.1/"/>
    <ds:schemaRef ds:uri="http://schemas.openxmlformats.org/package/2006/metadata/core-properties"/>
    <ds:schemaRef ds:uri="b98de744-a882-47b9-96db-fef8a9bdb643"/>
    <ds:schemaRef ds:uri="http://purl.org/dc/terms/"/>
  </ds:schemaRefs>
</ds:datastoreItem>
</file>

<file path=customXml/itemProps2.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3.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4.xml><?xml version="1.0" encoding="utf-8"?>
<ds:datastoreItem xmlns:ds="http://schemas.openxmlformats.org/officeDocument/2006/customXml" ds:itemID="{ABE0071C-2DA5-4D77-A03A-3C99EF9B8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4dfde-d1c2-4485-b259-f042bc0eae32"/>
    <ds:schemaRef ds:uri="b98de744-a882-47b9-96db-fef8a9bdb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395747c-0dc5-4890-87f5-272b4f6d892b}" enabled="1" method="Standard" siteId="{d182f5ac-d4c1-40f2-91e5-cbdd0fb36d80}" removed="0"/>
</clbl:labelList>
</file>

<file path=docProps/app.xml><?xml version="1.0" encoding="utf-8"?>
<Properties xmlns="http://schemas.openxmlformats.org/officeDocument/2006/extended-properties" xmlns:vt="http://schemas.openxmlformats.org/officeDocument/2006/docPropsVTypes">
  <Template>Normal</Template>
  <TotalTime>1</TotalTime>
  <Pages>7</Pages>
  <Words>2319</Words>
  <Characters>13386</Characters>
  <Application>Microsoft Office Word</Application>
  <DocSecurity>0</DocSecurity>
  <Lines>297</Lines>
  <Paragraphs>224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2</cp:revision>
  <dcterms:created xsi:type="dcterms:W3CDTF">2025-10-27T15:09:00Z</dcterms:created>
  <dcterms:modified xsi:type="dcterms:W3CDTF">2025-10-27T15:09:00Z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y fmtid="{D5CDD505-2E9C-101B-9397-08002B2CF9AE}" pid="3" name="MediaServiceImageTags">
    <vt:lpwstr/>
  </property>
</Properties>
</file>